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№1635/18.06.2024 по търг. д. №1195/2023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1635София, 18.06. 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двадесет и първи февруари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1195/2023 година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„Мега Хидрострой“ ЕООД, [населено място], обл. София срещу решение № 38 от 16.03.2023 г. по в. т. д. № 239/2022 г. на Великотърновски апелативен съд, потвърждаващо решение № 41 от 31.05.2022 г. по т. д. № 123/2020 г. на Великотърновски окръжен съд, с което е уважен предявеният от ЕТ „К. 89 – Р. Р.“, [населено място] срещу дружеството-касатор иск с правно основание чл. 327, ал. 1 ТЗ за заплащане на сумата 69 076.08 лв. – цена на доставени инертни материали, ведно със законната лихва върху тази сума, считано от датата на исковата молба до окончателното й изплащане.</w:t>
        <w:tab/>
        <w:br/>
        <w:tab/>
        <w:t xml:space="preserve"/>
        <w:tab/>
        <w:br/>
        <w:tab/>
        <w:t xml:space="preserve">Касаторът поддържа, че обжалваното решение е неправилно поради противоречие с материалния закон, съществено нарушение на съдопроизводствените правила и необоснованост. Изразява несъгласие с извода за дължимост на претендираната сума, като твърди, че същият не кореспондира с представените по делото доказателства и по-конкретно – с доказателствата, събрани във въззивното производство, установяващи, че инертните материали за извършваните от дружеството строителни дейности по процесния договор за обществена поръчка са доставяни не само от ищеца, но и от друг доставчик. Счита, че решаващият състав неправилно е игнорирал тези доказателства поради настъпила преклузия за събирането им, приемайки, че не са ангажирани своевременно с отговора на исковата молба, без да отчете причината за неподаване на такъв, а именно – че преписът от исковата молба (впоследствие и другите книжа по делото в първоинстанционното производство) е връчен на адрес, който не кореспондира с адреса, регистриран като седалище и адрес на управление на търговското дружество, а също и в нарушение на изискванията за редовност на връчването. В касационната жалба е релевирано изрично оплакване и за допуснато нарушение на процесуалното правило на чл. 164, ал. 1, т. 3 ГПК, доколкото наличието на договор относно процесното количество инертни материали, който е на стойност над предвидената в тази разпоредба (5 000 лв.), е счетено за доказано от показанията на разпитания по делото свидетел.</w:t>
        <w:tab/>
        <w:br/>
        <w:tab/>
        <w:t xml:space="preserve"/>
        <w:tab/>
        <w:br/>
        <w:tab/>
        <w:t xml:space="preserve">В изложението по чл. 284, ал. 3, т. 1 ГПК допускането на касационното обжалване се поддържа на основанията по чл. 280, ал. 1, т. 1 и т. 3 ГПК, както и на основанието по чл. 280, ал. 2, пр. 3 ГПК – очевидна неправилност. Като значими за изхода на делото са поставени въпросите: „1. Следва ли въззивният съд да обсъди и вземе предвид при решаване на делото събраните релевантни доказателства, относими към установяване обективни факти, свързани със съществуването въобще на материалното правоотношение и в този смисъл на правопораждащия факт, с които е свързано претендираното вземане при въведени правоизключващи доводи във въззивната жалба; 2. Преклудира ли се правото на ответника да излага доводи относно липсата на материално правоотношение, след като доказателствената тежест в процеса за установяване на този факт при условията на пълно и главно доказване е възложена на ищеца; 3. Настъпва ли преклузия за ангажиране на доказателства относно поставения в доклада на първостепенния съд основен въпрос, нуждаещ се от доказване, за страната, която не е натоварена с доказателствена тежест, при въведено във въззивната жалба оплакване за неправилно и необосновано формирани изводи на решаващия състав относно възникване и съществуване въобще на материалното правоотношение, обуславящо предявяване на иска; 4. Допустимо ли е с въззивната жалба да бъдат представяни доказателства и да бъде поискано събирането на такива, за които с доклада на първоинстанционния съд не са дадени указания по чл. 146, ал. 2 ГПК; Регламентацията на доклада по делото и указанията на съда /чл. 146 ГПК/ не е ли отражение на съчетаното приложение на основните начала на гражданския процес, предвидени в чл. 7, чл. 8, чл. 9 и чл. 10 ГПК, насочен е да ориентира страните при упражняване на техните процесуални права; 5. Следва ли въззивният съд да допусне извършването на експертиза, респективно да обсъди заключението на същата, след като веднъж е приел за относимо изготвянето й, при направено искане за допускането й във въззивната жалба, независимо от настъпването или не на преклузия за въвеждане на нови доказателства, щом въпросът, по който се иска изготвянето й, е въведен и не е оттеглян от другата страна още с исковата молба и е свързан със съществуването на правопораждащото материалното правоотношение, с доказването на което е била натоварена единствено тя; 6. Длъжен ли е въззивният съд да изложи собствени мотиви относно съществен за изхода на делото правнорелевантен факт, а именно – съществуването на материалното правоотношение, при съобразяване на въведените с въззивната жалба доводи, сочещи че то не е възникнало въобще; 7. Длъжен ли е въззивният съд да събере доказателства, относими към съществения за изхода на делото правнорелевантен факт, а именно – съществуването на материалното правоотношение, дори и служебно, доколкото превратното упражняване на субективните права е укоримо с оглед обществения интерес и правните последици следва да водят до отказ от защитата им, а не до недопустима държавна репресия при позоваване на преклудирано право за възражение на другата страна, в който смисъл е и въведеното задължение за добросъвестно упражняване на процесуални права, нормативно закрепено в чл. 3 ГПК; 8. Длъжен ли е въззивният съд да събере, респективно да подложи на анализ и оценка допуснати и събрани доказателства, които разкриват данни за неосъществен, значим за изхода на делото факт, както и да ги отнесе към формиране на вътрешното си убеждение и към проверка на обосноваността на възприето в първоинстанционното решение проведено доказване на осъществяването на същия факт, и противоречи ли отказът му на основните принципи по чл. 10 ГПК – за установяване на истината; за изясняване на делото от фактическа и правна страна – чл. 7 ГПК; за законността – чл. 5 ГПК и преценка на всички доказателства, формиращи вътрешното убеждение – чл. 12 ГПК; Може ли възприетата преклузия да пренебрегва тези основни начала на гражданския процес, намерили своето проявление и в конституционната норма на чл. 121, ал. 2 КРБ за справедлив съдебен процес и за установяване на истината; Какво е съотношението между посочените основополагащи принципи и предпоставките по чл. 266, ал. 3 ГПК вр. чл. 267 ГПК; 9. Какви са предпоставките, т. е. правнорелевантните факти, от които може да се направи извод за получаването на стока, за да се дължи нейната цена от получилия я търговец и получаването на стоката не е ли съществен елемент от фактическия състав търговската продажба по чл. 327, ал. 1 ТЗ, т. е. каква доказателствена тежест носи доставчикът по договор за покупко-продажба на материали и каква доказателствена тежест носи оспорващият ответник по предявен иск по чл. 327, ал. 1 ТЗ във връзка с чл. 79, ал. 1 ЗЗД; В кои случаи може да се направи извод за възникване на търговски правоотношения между страните; Допустимо ли е установяването със свидетелски показания на сключването на договора за продажба на стойност 69 076.08 лв. с оглед забраната на чл. 164, ал. 1, т. 3 ГПК; 10. Редовно ли е връчването на съобщения, призовки и книжа на юридическо лице на адрес, различен от регистрираните седалище и адрес на управление, съобразно императива на чл. 50 ГПК“.</w:t>
        <w:tab/>
        <w:br/>
        <w:tab/>
        <w:t xml:space="preserve"/>
        <w:tab/>
        <w:br/>
        <w:tab/>
        <w:t xml:space="preserve">По отношение на въпросите по т. 1 - т. 9 се поддържа основанието по чл. 280, ал. 1, т. 1 ГПК с позоваване на Тълкувателно решение № 1/2013 от 09.12.2013 г. на ОСГТК на ВКС и на множество решения на ВКС, постановени по реда на чл. 290 ГПК, а по отношение на въпрос № 10 – основанието по чл. 280, ал.1, т. 3 ГПК.</w:t>
        <w:tab/>
        <w:br/>
        <w:tab/>
        <w:t xml:space="preserve"/>
        <w:tab/>
        <w:br/>
        <w:tab/>
        <w:t xml:space="preserve">Ответникът по касация – ЕТ „К. 89 – Р. Р.“, [населено място] – моли за недопускане на касационното обжалване, респ. за оставяне на касационната жалба без уважение като неоснователна по съображения в писмен отговор от 10.07.2023 г.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намира следното: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/>
        <w:tab/>
        <w:br/>
        <w:tab/>
        <w:t xml:space="preserve">За да потвърди първоинстанционното решение, с което е уважен предявеният от ЕТ „К. 89 – Р. Р.“, [населено място] срещу „Мега Хидрострой“ ЕООД иск с правно основание чл. 327, ал. 1 ТЗ за заплащане на сумата 69 076.08 лв., въззивният съд е споделил извода, че във връзка с изпълнението на сключен между ответника „Мега Хидрострой“ ЕООД и [община] договор за обществена поръчка от 06.02.2019 г. с предмет „ Изграждане и подмяна на водопроводи на част от уличната мрежа на територията на [населено място] за обособена позиция № 1“, ищецът ЕТ „К. 89 – Р. Р.“ е доставил на ответното дружество цялото необходимо количество инертни материали – пясък и фракция, като от общата стойност на същото е заплатена само сумата 33 096.14 лв. по издадените от едноличния търговец три броя фактури (№ 203944 от 31.08.2019г., № 203990 от 27.09.2019г. и № 204098 от 31.10.2019г.), а незаплатен е остатъкът от 69 076.08 лв., който е предмет на настоящия спор.</w:t>
        <w:tab/>
        <w:br/>
        <w:tab/>
        <w:t xml:space="preserve"/>
        <w:tab/>
        <w:br/>
        <w:tab/>
        <w:t xml:space="preserve">Наличието на търговски отношения между страните е прието за доказано от показанията на разпитания по делото свидетел Р. Н. Л. – служител на „ВиК „Й.“ ООД, [населено място], който е присъствал по време на цялостното изпълнение на договора за обществена поръчка и е установил, че ЕТ „К. 89 – Р. Р.“ е бил единственият доставчик на инертни материали за обекта, а количеството на доставените материали и стойността на същите – от заключението на икономическа експертиза, изслушано в първоинстанционното производство.</w:t>
        <w:tab/>
        <w:br/>
        <w:tab/>
        <w:t xml:space="preserve"/>
        <w:tab/>
        <w:br/>
        <w:tab/>
        <w:t xml:space="preserve">По отношение на всички събрани във въззивното производство доказателства, в т. ч. и ново експертно заключение, допуснати по искане на въззивника „Мега Хидрострой“ ЕООД за установяване на твърдението му, че спорното количество инертни материали е доставено не от ищеца, а от друг доставчик – „Еко строй проект“ ЕООД, въззивният съд е приел, че не следва да бъдат обсъждани, тъй като не са налице предпоставките на чл. 266, ал. 3 ГПК, доколкото първостепенният съд не е допуснал нарушение на съдопроизводствените правила, което да е препятствало правото на страната на защита. Като неоснователно е преценил релевираното в тази връзка оплакване във въззивната жалба, че причина за неподаването на отговор на исковата молба, незаявяването на становище по иска и неангажирането на доказателства от страна на ответника се дължи на нередовното връчване на препис от исковата молба и другите книжа по делото, както и нередовното му призоваване за съдебно заседание. Съдебният състав е отчел обстоятелството, че седалището на дружеството е посочено неточно в изпратените до него съобщения – вместо „гр. Божурище“, е вписано „гр. София, Божурище“ и „София,[жк], но е приел връчването за редовно по съображения, че както преписите от исковата молба и приложенията към нея, така и призовката за първото по делото съдебно заседание са доставени от пощенска станция в [населено място], на адреса на управление на дружеството – [улица] са получени лично от управителя на „Мега хидрострой“ ЕООД – З. К.. Изразил е разбирането, че преценката за редовността на връчването се извършва не само с оглед формалното наличие на реквизитите в разписката, която го удостоверява, а съобразно целта на процесуалното действие – предаване на документа на страната, за да се запознае с неговото съдържание и в определен срок да прецени дали да предприеме съответните действия за защита на своите интереси.</w:t>
        <w:tab/>
        <w:br/>
        <w:tab/>
        <w:t xml:space="preserve"/>
        <w:tab/>
        <w:br/>
        <w:tab/>
        <w:t xml:space="preserve">Въззивният съд не е уважил и възражението за недопустимост на свидетелските показания поради забраната на чл. 164, ал. 1, т. 3 ГПК, като е посочил, че свидетелят установява не самото сключване на сделката между страните, а субекта, доставял инертни материали за изпълнение задълженията на „Мега хидрострой“ ЕООД по договора за обществена поръчка.</w:t>
        <w:tab/>
        <w:br/>
        <w:tab/>
        <w:t xml:space="preserve"/>
        <w:tab/>
        <w:br/>
        <w:tab/>
        <w:t xml:space="preserve">На последно място, решаващият състав е счел за неоснователно също оплакването за нередовност на исковата молба, както и за немотивираност на обжалвания акт.</w:t>
        <w:tab/>
        <w:br/>
        <w:tab/>
        <w:t xml:space="preserve"/>
        <w:tab/>
        <w:br/>
        <w:tab/>
        <w:t xml:space="preserve">Настоящият състав намира, че касационното обжалване следва да бъде допуснато само по единия от въпросите по т. 9 от изложението, а именно – по процесуалноправния въпрос за допустимостта със свидетелски показания да бъде установено сключването на договор за продажба на стойност над предвидената в чл. 164, ал. 1, т. 3 ГПК.</w:t>
        <w:tab/>
        <w:br/>
        <w:tab/>
        <w:t xml:space="preserve"/>
        <w:tab/>
        <w:br/>
        <w:tab/>
        <w:t xml:space="preserve">По отношение на този въпрос е осъществено както общото изискване по чл. 280, ал. 1 ГПК да е от значение за изхода на конкретното дело, така и заявеното основание по чл. 280, ал. 1, т. 1 ГПК, тъй като същият е разрешен в противоречие с цитираната от касатора практиката на ВКС по чл. 290 ГПК – решение № 218 от 06.01.2017 г. по т. д. № 3572/2015 г. на І т. о.</w:t>
        <w:tab/>
        <w:br/>
        <w:tab/>
        <w:t xml:space="preserve"/>
        <w:tab/>
        <w:br/>
        <w:tab/>
        <w:t xml:space="preserve">По отношение на останалите въпроси касационното обжалване не следва да бъде допуснато. Като цяло, въпросите по т. 1 - т. 8 и първите два въпроса от т. 9 са относими към правилността на въззивното решение, тъй като обективират несъгласието на касатора с отказа на въззивния съд да обсъди доказателствата, ангажирани от него във въззивното производство. Отговорът на тези въпроси е предпоставен от преценката на решаващия състав, че първоинстанционният съд не е допуснал процесуално нарушение, обосноваващо прилагане на разпоредбата на чл. 266, ал. 3 ГПК, изразяващо се в нередовно връчване на преписи от исковата молба и доказателствата на ответника по предявения иск, в каквато връзка е и поставеният въпрос № 10. По него обаче касационният контрол също не може да бъде допуснат. От една страна, въпросът касае правилността на решението, а от друга страна – поддържаното за него основание по чл. 280, ал. 1, т. 3 ГПК не е аргументирано в съответствие с указанията в т. 4 от Тълкувателно решение № 1 от 19.02.2010 г. на ОСГТК, тъй като не е обосновано наличието на двете кумулативни предпоставки „значение за точното прилагане на закона и за развитието на правото“, а са изложени оплаквания за неправилност на извода, че връчването на книжата на ответника по иска е редовно.</w:t>
        <w:tab/>
        <w:br/>
        <w:tab/>
        <w:t xml:space="preserve"/>
        <w:tab/>
        <w:br/>
        <w:tab/>
        <w:t xml:space="preserve">Допускането на касационния контрол на основанието по чл. 280, ал.1, т.1 ГПК изключва необходимостта от обсъждане на основанието по чл. 280, ал. 2, пр. 3 ГПК. 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КАСАЦИОННО ОБЖАЛВАНЕ на решение № 38 от 16.03.2023 г. по в. т. д. № 239/2022 г. на Великотърновски апелативен съд.</w:t>
        <w:tab/>
        <w:br/>
        <w:tab/>
        <w:t xml:space="preserve"/>
        <w:tab/>
        <w:br/>
        <w:tab/>
        <w:t xml:space="preserve">УКАЗВА на Мега Хидрострой“ ЕООД, [населено място], обл. София, в едноседмичен срок от съобщението, да представи доказателства за внесена по сметка на Върховен касационен съд държавна такса за разглеждане на касационната жалба съгласно чл. 18, ал. 2, т. 2 от Тарифата за държавните такси, които се събират от съдилищата по ГПК, в размер на 1381.52 лв.</w:t>
        <w:tab/>
        <w:br/>
        <w:tab/>
        <w:t xml:space="preserve"/>
        <w:tab/>
        <w:br/>
        <w:tab/>
        <w:t xml:space="preserve">При неизпълнение на горното указание производството по делото ще бъде прекратено.</w:t>
        <w:tab/>
        <w:br/>
        <w:tab/>
        <w:t xml:space="preserve"/>
        <w:tab/>
        <w:br/>
        <w:tab/>
        <w:t xml:space="preserve">След внасяне на дължимата държавна такса делото да се докладва на Председателя на Второ търговско отделение при Търговска колегия на ВКС за насрочване.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