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№786/21.06.2011 по гр. д. №74/2011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786</w:t>
        <w:tab/>
        <w:br/>
        <w:tab/>
        <w:t xml:space="preserve"> </w:t>
        <w:tab/>
        <w:br/>
        <w:tab/>
        <w:t xml:space="preserve">гр.София, 21.06. 2011 г.</w:t>
        <w:tab/>
        <w:br/>
        <w:tab/>
        <w:t xml:space="preserve"> </w:t>
        <w:tab/>
        <w:br/>
        <w:tab/>
        <w:t xml:space="preserve"> Върховният касационен съд на РБ, ГК, ІІІ г. о., в закрито заседание на петнадесети юни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/>
        <w:tab/>
        <w:br/>
        <w:tab/>
        <w:t xml:space="preserve"> като разгледа докладваното от съдията Б. гр. д. N 74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И. В. от [населено място], подадена от пълномощника му - адв. Цв. М. срещу въззивно решение № 430 от 8.10.2010г. по гр. д.№ 704/2010г. на Пазарджишкия окръжен съд, с което е потвърдено решение № 537 от 1.07.2010 г. по гр. д. № 221/2009г. на Пазарджишкия районен съд, с което е отхвърлен предявеният от жалбоподателя срещу А. Ц. Б. и Л. Ц. Б. иск за прогласяване нищожност на сключен с нот. акт № 47/1993 г. на нотариус П. М. при ПРС, договор за прехвърляне на недвижим имот: втори етаж от масивна двуетажна жилищна сграда, построена в имот пл. № 2097, кв. 42 по плана на [населено място] от В. И. В. на А. Ц. Б. и Л. Ц. Б. срещу поетото от последните двама задължение за гледане на претхвърлителя докато е жив и да предоставят ползването на една стая от жилищния етаж докато е жив, поради противоречие със закона, изразяващо се в извършено нищожно нотариално действие</w:t>
        <w:tab/>
        <w:br/>
        <w:tab/>
        <w:t xml:space="preserve"> </w:t>
        <w:tab/>
        <w:br/>
        <w:tab/>
        <w:t xml:space="preserve">В изложение за допускане на касационно обжалване се поддържа, че е налице основание по чл. 280, ал. 1, т. 1, т. 2 и т. 3 ГПК.</w:t>
        <w:tab/>
        <w:br/>
        <w:tab/>
        <w:t xml:space="preserve"> </w:t>
        <w:tab/>
        <w:br/>
        <w:tab/>
        <w:t xml:space="preserve"> В писмения отговор по касационната жалба ответниците А. и Л. Благови изразяват становище, че не е налице основание за допускане на касационно обжалване. Пълномощникът им - адв. М. М. претендира присъждане на разноски за производството, с оглед осъществената служебна защита.</w:t>
        <w:tab/>
        <w:br/>
        <w:tab/>
        <w:t xml:space="preserve"> </w:t>
        <w:tab/>
        <w:br/>
        <w:tab/>
        <w:t xml:space="preserve"> Върховния касационен съд, състав на ІІІ г. о., като взе предвид, че касационната жалба е подадена в срока по чл. 283 ГПК срещу подлежащ на обжалване акт на въззивен съд, намира същата за допустима.</w:t>
        <w:tab/>
        <w:br/>
        <w:tab/>
        <w:t xml:space="preserve"> </w:t>
        <w:tab/>
        <w:br/>
        <w:tab/>
        <w:t xml:space="preserve">За да потвърди решението на първоинстанционния съд, с което е отхвърлен предявеният от жалбоподателя иск с правно основание чл. 26, ал. 2, хип. трета вр. чл. 472 и чл. 476, б.”в” ГПК отм. Пазарджишкият окръжен съд е приел, че при изповядване на сделката не е нарушено изискването на чл. 476, ал. 1, б.”в” ГПК отм. относно съдържането на нот. акт, свързано с изискването да е посочено местожителството на лицата участващи в производството, тъй като са посочени данни от документите им за самоличност, както и че се касае за син и дъщеря на прехвърлителя, с което е постигната индивидуализацията на страните, и извършеното нотариално действие не е нищожно на основание чл. 472 ГПК отм., </w:t>
        <w:tab/>
        <w:br/>
        <w:tab/>
        <w:t xml:space="preserve"> </w:t>
        <w:tab/>
        <w:br/>
        <w:tab/>
        <w:t xml:space="preserve">Поставеният в изложението процесуалноправен въпрос е за нищожност на нотариалното действие по чл. 472 ГПК отм. вр. чл. 476 б.”в” ГПК отм. при положение, че в нотариалния акт не е записано местожителството на ответниците. Приложени са определение № 1029 от 4.08.2009 г. по гр. д.№ 625/2009 г. на ВКС, ІІІ г. о.; решение № 93 от 18.02.2009 г. по гр. д. № 301/2008г. на ВКС, ІІ г. о и решение от 8.04.2004 г. по гр. д.№ 2445/2002г. на СГС. </w:t>
        <w:tab/>
        <w:br/>
        <w:tab/>
        <w:t xml:space="preserve"> </w:t>
        <w:tab/>
        <w:br/>
        <w:tab/>
        <w:t xml:space="preserve">Приложените съдебни актове не обосновават хипотезата на чл. 280, ал. 1, т. 2 ГПК, тъй като в тях са разгледани казуси, които нямат отношение към процесния. В приложеното определение е прието, че посочването на постоянния адрес на участниците в нотариалното производство не е задължителен елемент по смисъла на чл. 476 б.”в” ГПК, тъй като не е бил необходим елемент към момента на изповядването на сделката, а в решението на ВКС, че подписването на нотариалния акт от нотариуса извършил нотариалното действие, касае валидността на нотариалното действие. За приложеното копие от решение на СГС няма данни решението да е влязло в сила. В конкретния случай искът е отхвърлен, тъй като в нотариалния акт са посочени както имената на участниците в нотариалното производство, така и данните от документите им за самоличност, като съдът е приел че с тези данни и отразената родствена връзка между участниците индивидуализацията им е постигната в пълна степен и непосочването на местожителството е технически пропуск, който не се е отразил върху валидността на нотариалното удостоверяване. Правилно е прието, че отразените данни от документите за самоличност в достатъчна степен индивидуализират участниците. След като в нотариалния акт е посочено, че документите за самоличност са издадени от МВР - П. и с оглед действащата към този момент нормативна уредба - Указ № 2772 от 1980 г. за издаване на паспортите и адресната регистрация на гражданите и правилника за неговото приложение, съгласно която паспортите се издават по местожителството на гражданите от паспортните служби към съответните поделения на МВР следва, че чрез посочване на личните документите и мястото от където са издадени е отразено и местожителството на участниците в нотариалното производство.</w:t>
        <w:tab/>
        <w:br/>
        <w:tab/>
        <w:t xml:space="preserve"> </w:t>
        <w:tab/>
        <w:br/>
        <w:tab/>
        <w:t xml:space="preserve"> За да е налице основанието по чл. 280, ал. 1, т. 1 ГПК следва правният въпрос по който се е произнесъл въззивния съд да е разрешен в противоречие със задължителната практика на Върховния касационен съд - Постановления на Пленума на Върховния съд и Тълкувателни решения на Общото събрание на гражданската и търговска колегия. В случая жалбоподателят обосновава допустимостта на касационно обжалване с цитираните от него решения на съдилищата., което обосновава приложното поле на чл. 280, ал. 1, т. 2 ГПК. </w:t>
        <w:tab/>
        <w:br/>
        <w:tab/>
        <w:t xml:space="preserve"> </w:t>
        <w:tab/>
        <w:br/>
        <w:tab/>
        <w:t xml:space="preserve">Предвид изложеното не е налице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 Не е налице и основанието по чл. 280, ал. 1, т. 3 ГПК - относно поставения от жалбоподателя въпрос за нищожност на нотариалното действие, поради непосочване на местожителството на участващите в нотариалното производство страни. За да е налице това основание следва да е аргументирана липсата на съдебна практика или наличието на неправилна такава, както и необходимостта от тълкуване на правната норма с оглед правилното приложение на закона. В случая нормата на чл. 476, б.”в” ГПК отм. е ясна, а по приложението й има трайна съдебна практика, която не се нуждае от промяна.</w:t>
        <w:tab/>
        <w:br/>
        <w:tab/>
        <w:t xml:space="preserve"> </w:t>
        <w:tab/>
        <w:br/>
        <w:tab/>
        <w:t xml:space="preserve"> Искането на пълномощника на ответниците за присъждане на разноски за касационното производство не следва да се уважава, тъй като е назначен по реда на чл. 25 ЗПП и за заплащане на правната помощ намират приложение разпоредбите на чл. 37-39 ЗПП.</w:t>
        <w:tab/>
        <w:br/>
        <w:tab/>
        <w:t xml:space="preserve"> </w:t>
        <w:tab/>
        <w:br/>
        <w:tab/>
        <w:t xml:space="preserve"> Предвид изложените съображения, съдът в настоящия състав намира, че не са налице основанията по чл. 280, ал. 1, т. 1, т. 2 и т. 3 ГПК, поради което не следва да се допуска касационно обжалване на обжалваното въззивно решение, поради което, Върховния касационен съд, състав на ІІІ г. о.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430 от 8.10.2010г. по гр. д.№ 704/2010г. на Пазарджишкия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