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молба с рег.№ 10063/ 21.02.2011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№10063/2010 г.</w:t>
        <w:tab/>
        <w:br/>
        <w:tab/>
        <w:t xml:space="preserve">София,11.05.2011г.</w:t>
        <w:tab/>
        <w:br/>
        <w:tab/>
        <w:t xml:space="preserve">Комисията за защита на личните данни (КЗЛД) в състав: Председател: Венета Шопова и членове: Мария Матева и Веселин Целков на редовно заседание, проведено на 27.04.2011 г., на основание чл. 10, ал. 1, т. 7 от Закона за защита на личните данни (ЗЗЛД), разгледа молба с рег.№10063/21.02.2011г., подадена от Х.С.П., с правно основание чл.62, ал.1 от АПК за попълване на Решение №10063/07.02.2011г. на КЗЛД.</w:t>
        <w:tab/>
        <w:br/>
        <w:tab/>
        <w:t xml:space="preserve">Административното производство е по реда на чл.62, ал.1 от Закона за защита на личните данни.</w:t>
        <w:tab/>
        <w:br/>
        <w:tab/>
        <w:t xml:space="preserve">В Комисия за защита на личните данни е постъпила жалба от Х.С.П. срещу мълчалив отказ на „Ю.И.Е.Д.Б.” АД да му предостави достъп до личните му данни. В жалбата е посочено, че господин Х.С.П. е сключил договор през 2008г. за ипотечен кредит с банката. Във връзка със сключеният договор, жалбоподателят е предоставил свързаните с него лични данни. В началото на 2010г. е установил, че личните му данни, които е предоставил на банката във връзка с договора са разпространени на трети лица. Във връзка с установеното разпространяване на личните му данни, в жалбоподателят се е породило съмнение за сигурността на данните му, което го е провокирало да подаде заявление до банката с искане за достъп до личните му данни.</w:t>
        <w:tab/>
        <w:br/>
        <w:tab/>
        <w:t xml:space="preserve">Господин Х.С.П. е подал молба рег.№693/28.07.2010г. до „Ю.И.Е.Д.Б.” АД, с която е поискал да бъде уведомен писмено за начина на обработване на личните му данни, какъв обем от данни са предоставяни на трети лица, от кои служители на банката, по какъв повод и на какво правно основание, информация и дали данните му са използвани за рекламни цели. Към момента на подаване на жалбата господин Х.С.П. не е получил отговор от банката, за това жалбата му е насочена срещу мълчалив отказ за достъп до лични данни, по смисъла на чл.26 и чл28 от ЗЗЛД.</w:t>
        <w:tab/>
        <w:br/>
        <w:tab/>
        <w:t xml:space="preserve">Жалбоподателят иска от Комисията, да задължи „Ю.И.Е.Д.Б.” АД да предостави исканата от него информация.</w:t>
        <w:tab/>
        <w:br/>
        <w:tab/>
        <w:t xml:space="preserve">Господин Х.С.П. иска от КЗЛД, да извърши проверка на банката, от която да се установи реда за събиране на личните данни на клиентите й.</w:t>
        <w:tab/>
        <w:br/>
        <w:tab/>
        <w:t xml:space="preserve">В жалбата е посочено още, че при сключване на договори за кредит, банката предлага типови договори, чиито клаузи и условия не подлежат на промяна. В тази връзка господин Х.С.П. иска Комисията да издаде задължително предписание на „Ю.И.Е.Д.Б.” АД. В жалбата е посочен и текста на задължителното предписание.</w:t>
        <w:tab/>
        <w:br/>
        <w:tab/>
        <w:t xml:space="preserve">Въз основа на събраните по административната преписка доказателства, КЗЛД е постановила Решение №10063/07.02.2011г., с което е уважила жалбата на Х.С.П., отменила е мълчаливият отказ на банката за достъп до лични данни по смисъла на чл.26 и чл.28 от ЗЗЛД и е издала задължително предписание на банката да предостави исканата информация в обема, поискан със заявлението за достъп.</w:t>
        <w:tab/>
        <w:br/>
        <w:tab/>
        <w:t xml:space="preserve">С молба от 21.02.2011г., господин Х.С.П. на основание чл.62, ал.1 от АПК е поискал от Комисията да допълни постановеното от нея решение.</w:t>
        <w:tab/>
        <w:br/>
        <w:tab/>
        <w:t xml:space="preserve">Жалбоподателят счита, че решението е непълно и следва да бъде допълнено като КЗЛД се произнесе по въпроса за твърдяното нарушение от страна на администратора на лични данни на разпоредбата на чл.19, ал.1, т.1, т.2, т.3 и т.4 от ЗЗЛД. Х.С.П. иска за извършеното нарушение да бъде наложено от административния орган, административно наказание на основание чл.42, ал.3 от ЗЗЛД.</w:t>
        <w:tab/>
        <w:br/>
        <w:tab/>
        <w:t xml:space="preserve">Иска се произнасяне по релевираното от жалбоподателя нарушение от страна на „Ю.И.Е.Д.Б.” АД, изразяващо се в практиката на прилагане на типови договори, чиито клаузи и условия не подлежат на обсъждане и договаряне от страна на клиентите на банката. Жалбоподателят приема, че тази практика превръща правото на физическото лице за изразяване на изрично съгласие за обработване на личните му данни в негово задължение.</w:t>
        <w:tab/>
        <w:br/>
        <w:tab/>
        <w:t xml:space="preserve">С оглед принципа на равенство на страните в административния процес, на „Ю.И.Е.Д.Б.” АД е изпратена молбата на жалбоподателят за допълване на решението, за запознаване с нея и изразяване на становище.</w:t>
        <w:tab/>
        <w:br/>
        <w:tab/>
        <w:t xml:space="preserve">На 16.03.2011г. е депозирано становище от ответната страна по молбата за допълването на решението.</w:t>
        <w:tab/>
        <w:br/>
        <w:tab/>
        <w:t xml:space="preserve">Излага се мнение, че решението е пълно и не следва да се допълва. Твърди се, че на откритото заседание на комисията, проведено на 12.01.2011г., Х.С.П. не е правил искане, в смисъла на посоченото в т.2 от молбата за допълване. Банковата институция, приема че е изпълнила задълженията си по чл.19 от ЗЗЛД, като е предоставила необходимата дължимата от нея информация. Уточнява се, че се поддържа изразеното с писма от 29.10.2010г. и 10.12.2010г. мнение, че съществува възможността да се правят персонални договорки с клиентите на банката, стига това да не препятства процеса на обработване на личните данни, което да води до невъзможност на изпълнението на договора за кредит. Излагат се доводи, че с подписването на договора за кредит, жалбоподателят е дал съгласието си свързаните с него лични данни да бъдат обработване за целите на договора, както, че до момента на изразяване на становището не е постъпило заявление от него за преустановяването на обработването.</w:t>
        <w:tab/>
        <w:br/>
        <w:tab/>
        <w:t xml:space="preserve">По административната преписка е предоставена информация от банката, че е изпълнила даденото й задължително предписание, като е предоставила доказателства в тази насока. Приложено е решение на администратора на лични данни и писмо до жалбоподателят, с което се предоставя изисканата от господин Х.С.П. информация.</w:t>
        <w:tab/>
        <w:br/>
        <w:tab/>
        <w:t xml:space="preserve">Към момента на постановяване на настоящето решение не е постъпило в Комисията възражение от страна наХ.С.П. за неизпълнение на задължителното предписание.</w:t>
        <w:tab/>
        <w:br/>
        <w:tab/>
        <w:t xml:space="preserve">На основание изложеното, КЗЛД приема, че молбата на Х.С.П. с правно основание чл.62, ал.1 от АПК е допустима. Съображенията за това са следните:</w:t>
        <w:tab/>
        <w:br/>
        <w:tab/>
        <w:t xml:space="preserve">Заверено копие от Решение №10063/07.02.2011г. на КЗЛД е изпратено на жалбоподателя с придружително писмо изх.№10063/07.02.2011г. на Председателя на КЗЛД. Видно от известие за доставка /обратна разписка/ №R10063/10/07.02.2011г., писмото е доставено на адресатът му на 09.02.2011г. Преклузивният срок за оспорване на решението е изтекъл на 24.02.2011г. молбата за допълване е депозирана на 21.02.2011г., от което следва, че същата е подадена в срока, определен в чл.62, ал.1 от АПК. Молбата е подадена от участваща в административното производство страна. Във връзка с изложеното може да се приеме, че молбата на Х.С.П. е допустима, но разгледана по същество е неоснователна.</w:t>
        <w:tab/>
        <w:br/>
        <w:tab/>
        <w:t xml:space="preserve">В т.1 от молбата за допълване на господин Х.С.П. се твърди, че банката не е изпълнила задължението си по чл.19, ал.1, т.1, т.2, т.3 и т.4 от ЗЗЛД, поради което е налице нарушение и се иска налагането на административно наказание на основание чл.42, ал.3 от ЗЗЛД.</w:t>
        <w:tab/>
        <w:br/>
        <w:tab/>
        <w:t xml:space="preserve">В чл.19 от ЗЗЛД е вменено като задължение на администраторите на лични данни да предоставят информация на физическото лице в следните насоки:</w:t>
        <w:tab/>
        <w:br/>
        <w:tab/>
        <w:t xml:space="preserve">1. данните, които идентифицират администратора и неговия представител;</w:t>
        <w:tab/>
        <w:br/>
        <w:tab/>
        <w:t xml:space="preserve">2. целите на обработването на личните данни;</w:t>
        <w:tab/>
        <w:br/>
        <w:tab/>
        <w:t xml:space="preserve">3. получателите или категориите получатели, на които могат да бъдат разкрити данните;</w:t>
        <w:tab/>
        <w:br/>
        <w:tab/>
        <w:t xml:space="preserve">4. данните за задължителния или доброволния характер на предоставяне на данните и последиците от отказ за предоставянето им;</w:t>
        <w:tab/>
        <w:br/>
        <w:tab/>
        <w:t xml:space="preserve">5. информация за правото на достъп и правото на коригиране на събраните данни.</w:t>
        <w:tab/>
        <w:br/>
        <w:tab/>
        <w:t xml:space="preserve">В разпоредбата на ал.2 от цитирания текст се предвижда изключение от задължението за предоставяне на информация, в случаите, когато физическото лице, за което се отнасят, вече разполага с тях или в закон съществува изрична забрана за предоставянето им.</w:t>
        <w:tab/>
        <w:br/>
        <w:tab/>
        <w:t xml:space="preserve">По т.1 от чл.19 от ЗЗЛД, администратора на лични данни дължи предоставяне на информация, която го индивидуализира.</w:t>
        <w:tab/>
        <w:br/>
        <w:tab/>
        <w:t xml:space="preserve">В представения към административната преписка договор за кредит за покупка на недвижим имот HL***** от 12.05.2008г., сключен между жалбоподателя и банката, се съдържа информация по отношение на кредитната институция с посочването на наименованието й, единният й идентификационен код и адрес. Законодателят не е определил формата и времето, когато администраторът на лични данни следва да предостави информация по отношение на него, от което следва да се приеме, че в настоящия случай, той го е сторил с предоставянето на договора за запознаване със съдържанието му и подписване. Обемът на предоставената информация е достатъчен банката да бъде индивидуализирана, поради което Комисията приема, че е изпълнено задължението по т.1 от чл.19 ЗЗЛД. На следващо място липсват твърдения и доказателства, от страна на жалбоподателят, че същият не е могъл да индивидуализира банката, което е довело до нарушаване на правата му по ЗЗЛД.</w:t>
        <w:tab/>
        <w:br/>
        <w:tab/>
        <w:t xml:space="preserve">Съгласно т.2, администраторът трябва да посочи целите, за които ще обработва личните данни. В клаузата на чл.25, ал.4 от договора за кредит е договорено между страните, че с подписването на същия, кредитополучателят се съгласява банката личните му данни, до които е получила достъп за изпълнението на договора, както и за рекламиране /промотиране на продукти и услуги/ чрез изпращане на гласови и/или писмени рекламни съобщения или уведомления. Следва да се приеме за установено, че преди подписването на договора, господин Х.С.П. е бил запознат с цитираната клауза. В случай, че той не е изчел договора преди подписването му, трябва да се приложи принципа в правото, че никой не може да черпи права от собственото си бездействие. Незапознаването със съдържанието на договора не променя факта, че администраторът на лични данни е изпълнил задължението си да информира физическото лице за целите, за които ще обработва личните данни. Следва да се отбележи, че липсват твърдения и доказателства в насока, че банката е обработила личните данни и за други цели, различни от тези които са посочени в договора, с което да е нарушила принципа на пропорционалност и съразмерност.</w:t>
        <w:tab/>
        <w:br/>
        <w:tab/>
        <w:t xml:space="preserve">„Ю.И.Е.Д.Б.” АД е изпълнила и задължението си да информира жалбоподателя за получателите или категориите получатели, на които може да разкрие данните. Задължението е изпълнено с договорката направена в чл.24, ал.1 и чл.25, ал.2 и ал.5 от договора за кредит. В тях са посочени случаите и категориите лица, на които могат да бъдат разкрити данните.</w:t>
        <w:tab/>
        <w:br/>
        <w:tab/>
        <w:t xml:space="preserve">По административната преписка са налице данни, че Х.С.П. е бил уведомен от администратора на лични данни за доброволния характер на предоставяне на личните му данни.</w:t>
        <w:tab/>
        <w:br/>
        <w:tab/>
        <w:t xml:space="preserve">В тази връзка Комисия за защита на личните данни приема, че искането за допълване на решението на КЗЛД и установяването на извършено нарушение на чл.19 от ЗЗЛД е неоснователно.</w:t>
        <w:tab/>
        <w:br/>
        <w:tab/>
        <w:t xml:space="preserve">В т.2 от молбата за допълвана, Х.С.П. излага оплаквания, че „Ю.И.Е.Д.Б.” АД има практика за прилагане на типови договори, чиито клаузи и условия не подлежат на обсъждане и договаряне от страна на клиентите на банката.</w:t>
        <w:tab/>
        <w:br/>
        <w:tab/>
        <w:t xml:space="preserve">В изразените от страна на банката становища от 29.10.2010г. и 10.12.2010г. до КЗЛД е посочено, че не съществува принципна невъзможност да бъдат постигнати индивидуални договорки с клиентите на банката, относно установените в договора клаузи, стига те да не възпрепятстват обработването на данните по начин, които да доведе до невъзможност на изпълнението на договор. Посочено е като пример за невъзможност по изпълнението на договора, несъгласието на физическото лице банката да съхранява информация по отношение на името му и единният му граждански номер.</w:t>
        <w:tab/>
        <w:br/>
        <w:tab/>
        <w:t xml:space="preserve">Към административната преписка липсват доказателства, с които да се установява, че жалбоподателят е правил опит за промяна на договорните клаузи, който е неуважен от другата страна по договора.</w:t>
        <w:tab/>
        <w:br/>
        <w:tab/>
        <w:t xml:space="preserve">Не следва да се забравя и принципа на чл.9 от ЗЗД, който се прилага по повод възникването, развитието и прекратяването на облигационните отношения между страните. Страните могат свободно да определят съдържанието на договора, доколкото то не противоречи на повелителните норми на закона и на добрите нрави.</w:t>
        <w:tab/>
        <w:br/>
        <w:tab/>
        <w:t xml:space="preserve">Следва да се отбележи още, че господин Х.С.П., преди сключването на договора за кредит е попълнил формуляр на заявление за жилищно ипотечен кредит №HL33850 от 01.02.2008г., като с подписването на този формуляр е декларирал с подписа си, че е уведомен за факта, че банката ще обработва свързаните с него лични данни и целите на обработването, като е изразил съгласието си за това.</w:t>
        <w:tab/>
        <w:br/>
        <w:tab/>
        <w:t xml:space="preserve">В ЗЗЛД е предвидено условието за допустимост при обработване на лични данни на физическите лице, когато е налице съгласието на лицето, за което се отнасят данните. Законодателят не е определил формата на изразяването на съгласието, за това може да се приеме, че същата може да се изрази устно, писмено или с конклудентни действия, изразяващи се в подписването на съответните книжа. В случай, че Х.С.П. не е бил съгласен с договорните клаузи, които е предлагала банката за отпускането на ипотечния кредит, за него е съществувала правната възможност да се откаже от сключването на договора, вследствие, на което действие да бъде прекратена започната процедура по отпускането.</w:t>
        <w:tab/>
        <w:br/>
        <w:tab/>
        <w:t xml:space="preserve">Комисия за защита на личните данни, няма правомощието и не е в нейните компетенции да измени клаузите по вече сключен облигационен договор.</w:t>
        <w:tab/>
        <w:br/>
        <w:tab/>
        <w:t xml:space="preserve">Молбата за допълване на решението и по отношение на т.2 от нея също се явява неоснователна.</w:t>
        <w:tab/>
        <w:br/>
        <w:tab/>
        <w:t xml:space="preserve">С оглед изложеното, Комисията счита, че молбата за допълване на решение 010063/07.02.2011г. на КЗЛД е неоснователна, поради което на основание чл. 10, ал. 1, т. 7 и чл. 38, ал. 2 във връзка с чл. 62, ал. 1 от АПК,</w:t>
        <w:tab/>
        <w:br/>
        <w:tab/>
        <w:t xml:space="preserve">РЕШИ :</w:t>
        <w:tab/>
        <w:br/>
        <w:tab/>
        <w:t xml:space="preserve">Оставя без уважение молба рег.№ № 10063/21.02.2011г., подадена от Х.С.П., с правно основание чл.62, ал.1 от АПК за попълване на Решение №10063/07.02.2011г. на КЗЛД.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