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№152/04.07.2019 по гр. д. №1531/2019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 152</w:t>
        <w:tab/>
        <w:br/>
        <w:tab/>
        <w:t xml:space="preserve"> </w:t>
        <w:tab/>
        <w:br/>
        <w:tab/>
        <w:t xml:space="preserve">София, 04.07.2019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Четвърто гражданско отделение, в съдебно заседание на трети юни две хиляди и деветнадесета година в състав: ПРЕДСЕДАТЕЛ: СТОИЛ СОТИРОВ</w:t>
        <w:tab/>
        <w:br/>
        <w:tab/>
        <w:t xml:space="preserve"> </w:t>
        <w:tab/>
        <w:br/>
        <w:tab/>
        <w:t xml:space="preserve"> ЧЛЕНОВЕ: ВАСИЛКА ИЛИЕВА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при секретаря АНИ ДАВИДОВА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СТОИЛ СОТИРОВ</w:t>
        <w:tab/>
        <w:br/>
        <w:tab/>
        <w:t xml:space="preserve"> </w:t>
        <w:tab/>
        <w:br/>
        <w:tab/>
        <w:t xml:space="preserve">гр. дело №1531/2019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7, ал. 5, вр. чл. 106 от ЗАдв (ЗАКОН ЗА АДВОКАТУРАТА). </w:t>
        <w:tab/>
        <w:br/>
        <w:tab/>
        <w:t xml:space="preserve"> </w:t>
        <w:tab/>
        <w:br/>
        <w:tab/>
        <w:t xml:space="preserve">Образувано е по жалба, вх.№988/01.4.2019 г., подадена от адвокат Ц. Д. М. от Адвокатска колегия – Враца против решение от 22.02.2019 г./протокол №40/ на Висшия адвокатски съвет, постановено по жалба, вх.№483/11.02.2019 г., в частта, с която е оставено без разглеждане жалбата, в частта относно избора на членове на Адвокатски съвет – Враца.</w:t>
        <w:tab/>
        <w:br/>
        <w:tab/>
        <w:t xml:space="preserve"> </w:t>
        <w:tab/>
        <w:br/>
        <w:tab/>
        <w:t xml:space="preserve">Висшият адвокатски съвет е приел, че жалбата е подадена в законноустановения срок. По съществото й е прието, че разпоредбата на чл. 106, ал. 4 ЗА относно обжалване на избора препраща към реда на чл. 7 ЗА. Чрез изричното препращане към реда на чл. 7 ЗА, законодателят е ограничил кръга на лицата, легитимирани да обжалват решението за избор на органи на адвокатската колегия само до лицата, чието пасивно избирателно право е било засегнато от решението. За този свой извод Висшият адвокатски съвет се е позовал на практиката на ВКС по гр. д.№2362/2016 г. и гр. д.№3597/2017 г., и двете на IV г. о.</w:t>
        <w:tab/>
        <w:br/>
        <w:tab/>
        <w:t xml:space="preserve"> </w:t>
        <w:tab/>
        <w:br/>
        <w:tab/>
        <w:t xml:space="preserve">Прието е, че жалбоподателката обжалва допълнителния избор, като е участвала както като кандидат за председател, така и за член на АС, била избрана за член на адвокатския съвет, поради което за нея не е налице правен интерес да обжалва решението на избирателната комисия в тази му част.</w:t>
        <w:tab/>
        <w:br/>
        <w:tab/>
        <w:t xml:space="preserve"> </w:t>
        <w:tab/>
        <w:br/>
        <w:tab/>
        <w:t xml:space="preserve">С жалбата се навеждат оплаквания за нарушение на процедурата при провеждане избора на членове на адвокатския съвет, подробно изброени в нея и се иска отмяна на решението на Висшия адвокатски съвет в обжалваната част и даване указания за провеждане на нов избор на членове на адвокатския съвет и председател на АК – Враца.</w:t>
        <w:tab/>
        <w:br/>
        <w:tab/>
        <w:t xml:space="preserve"> </w:t>
        <w:tab/>
        <w:br/>
        <w:tab/>
        <w:t xml:space="preserve">С допълнителна молба, докладвана в съдебно заседание, жалбоподателката заявява, че поддържа жалбата си.</w:t>
        <w:tab/>
        <w:br/>
        <w:tab/>
        <w:t xml:space="preserve"> </w:t>
        <w:tab/>
        <w:br/>
        <w:tab/>
        <w:t xml:space="preserve">Ответникът по жалбата – Висш адвокатски съвет, посредством процесуалния си представител – адвокат С. Т., застъпва становище за отхвърляне на жалбата като неоснователна.</w:t>
        <w:tab/>
        <w:br/>
        <w:tab/>
        <w:t xml:space="preserve"> </w:t>
        <w:tab/>
        <w:br/>
        <w:tab/>
        <w:t xml:space="preserve">Върховният касационен съд, състав на IV г. о., като разгледа жалбата, молбата на жалбоподателката и взе предвид становището на процесуалния представител на ответника по жалбата намира следното:</w:t>
        <w:tab/>
        <w:br/>
        <w:tab/>
        <w:t xml:space="preserve"> </w:t>
        <w:tab/>
        <w:br/>
        <w:tab/>
        <w:t xml:space="preserve">Жалбата е неоснователна.</w:t>
        <w:tab/>
        <w:br/>
        <w:tab/>
        <w:t xml:space="preserve"> </w:t>
        <w:tab/>
        <w:br/>
        <w:tab/>
        <w:t xml:space="preserve">Съгласно чл. 106, ал. 4 ЗА решението на избирателната комисия, с което се обявява резултатът от избора, подлежи на обжалване по реда на чл. 7 ЗА. В чл. 7 ЗА се определят редът, по който съответното решение на адвокатския съвет се съобщава, и редът за обжалването на решението или мълчаливия отказ на адвокатския съвет, респективно – на Висшия адвокатски съвет. Разпоредбата определя и лицата, които са легитимирани да обжалват решението или мълчаливия отказ – кандидатът (за адвокат) и контролния съвет. Решението на избирателната комисия по чл. 106, ал. 4 ЗА за избор на органи на адвокатската колегия подлежи на обжалване пред Висшия адвокатски съвет, а решението по жалбите на Висшия адвокатски съвет – пред Върховния касационен съд. Освен контролният съвет, правен интерес да обжалва има и лицето, което е било кандидат за член на орган на адвокатската колегия, респективно – за председател на адвокатския съвет или дисциплинарния съд, но не е избрано. Изричното посочване на реда за обжалване според чл. 7 ЗА, дава различна процедура за обжалване, съответно и кръг на легитимирани за това лица, в случаите на обжалване изборите за органи на колегията, в сравнение с общия ред за обжалване на решенията на общото събрание на адвокатските колегии. Така съгласно чл. 85, ал. 1 ЗА, решенията на общото събрание, изброени в чл. 82 ЗА (с изричното изключение на изборните такива според чл. 106 ЗА), могат да бъдат обжалвани от всеки, който е имал право да участва в гласуването. Чрез изричното препращане към реда по чл. 7 ЗА, законодателят ограничава кръга на лицата, легитимирани да обжалват решението за избор за органи на адвокатската колегия, до лицата, чието пасивно избирателно право е било засегнато от решението. В случая жалбоподателката е обжалвала избора на членове на Адвокатския съвет-Враца, след като тя е избрана за негов член, т. е. не е нарушено нейно пасивно избирателно право, поради което за нея не е налице правен интерес от обжалване на избора в тази му част.</w:t>
        <w:tab/>
        <w:br/>
        <w:tab/>
        <w:t xml:space="preserve"> </w:t>
        <w:tab/>
        <w:br/>
        <w:tab/>
        <w:t xml:space="preserve">По изложените съображения и на основание чл. 7, ал. 7 от ЗАдв (ЗАКОН ЗА АДВОКАТУРАТА), Върховният касационен съд, състав на ІV г. о. 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БЕЗ УВАЖЕНИЕ жалба, вх.№988/01.4.2019 г., подадена от адвокат Ц. Д. М. от Адвокатска колегия – Враца против решение от 22.02.2019 г./протокол №40/ на Висшия адвокатски съвет, постановено по жалба, вх.№483/11.02.2019 г., в частта, с която е оставено без разглеждане жалбата, в частта относно избора на членове на Адвокатски съвет – Враца.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