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№171/07.10.2020 по търг. д. №2822/2017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 София, 07.10.2020 год.</w:t>
        <w:tab/>
        <w:br/>
        <w:tab/>
        <w:t xml:space="preserve"> </w:t>
        <w:tab/>
        <w:br/>
        <w:tab/>
        <w:t xml:space="preserve">В. К. С - Търговска колегия, състав на I т. о. в закрито заседание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т. д. № 2822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Насроченото в съдебно заседание след допуснато касационно обжалване разглеждане на настоящото дело е отложено за 19.10.2020г. за произнасяне от състава на ВКС по направеното от ответника по касация „Черно море 2001 АД искане вх.№ 6822/08.09.2020г. за отправяне на преюдициално запитване до Съда на Европейския съюз по въпроси, свързани с придадената обратна сила с пар. 8 ПЗР на ЗИДЗБН /ДВ бр. 22/2018г./, считано от 20.06.2014г. на разпоредбата на чл. 59, ал. 5 ЗБН в редакцията й от ДВ бр. 98 от 28.11.2014г. Страната поддържа твърдение за нарушаване чрез придаденото обратно действие на основни принципи на правото и правовата държава и явно несъответствие на законодателното изменение на ЗБН с международни правни актове от висш порядък и необходимост от изясняване на съдържание на разпоредби и норми на правото на ЕС, които са от значение за разрешаването на настоящия спор.</w:t>
        <w:tab/>
        <w:br/>
        <w:tab/>
        <w:t xml:space="preserve"> </w:t>
        <w:tab/>
        <w:br/>
        <w:tab/>
        <w:t xml:space="preserve">На насрещната страна е била предоставена възможност за становище по искането и в писмена молба, представена в съдебното заседание, синдиците на „КТБАД/н/ са изложили съображения за неговата неоснователност.</w:t>
        <w:tab/>
        <w:br/>
        <w:tab/>
        <w:t xml:space="preserve"> </w:t>
        <w:tab/>
        <w:br/>
        <w:tab/>
        <w:t xml:space="preserve">На 05.10.2020г. от ответника по касация „Черно море 2001 АД е постъпила нова, допълнителна молба вх.№ 7549 „относно отправяне на преюдициално запитване до СЕС. Сочи се, че тя се подава с оглед писменото становище на касационния жалбоподател, и че в нея се „доразвиват специфичните и правни аспекти от основанията за оставяне в сила на въззивното решение, допълнителни аргументи и преюдициални въпроси.</w:t>
        <w:tab/>
        <w:br/>
        <w:tab/>
        <w:t xml:space="preserve"> </w:t>
        <w:tab/>
        <w:br/>
        <w:tab/>
        <w:t xml:space="preserve">Независимо, че на тази страна не е предоставяна възможност за представяне на допълнителна молба по становището на синдиците на</w:t>
        <w:tab/>
        <w:br/>
        <w:tab/>
        <w:t xml:space="preserve"> </w:t>
        <w:tab/>
        <w:br/>
        <w:tab/>
        <w:t xml:space="preserve">„КТБ АД/н/, и тъй като подаването на такава не е обвързано с преклузивни срокове, настоящият състав счита, че на насрещната страна, с оглед спазване принципа на равенство на страните в процеса, следва да бъде осигурено право на отговор. Това налага и пренасрочване на датата за провеждане на откритото съдебно заседание.</w:t>
        <w:tab/>
        <w:br/>
        <w:tab/>
        <w:t xml:space="preserve"> </w:t>
        <w:tab/>
        <w:br/>
        <w:tab/>
        <w:t xml:space="preserve">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Препис от постъпилата на 05.10.2020г. от ответника по касация „Черно море 2001 АД допълнителна молба вх.№ 7549 да се изпрати на синдиците на касатора „КТБАД/н/ за становище в едноседмичен срок.</w:t>
        <w:tab/>
        <w:br/>
        <w:tab/>
        <w:t xml:space="preserve"> </w:t>
        <w:tab/>
        <w:br/>
        <w:tab/>
        <w:t xml:space="preserve">Пренасрочва разглеждането на делото в открито заседание за 16.11.2020г., 10.30 часа, за когато страните да се призоват чрез призовки.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