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№1565/12.06.2024 по търг. д. №1196/2024 на ВКС, ТК, II т.о., докладвано от съдия Людмила Цолова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1565</w:t>
        <w:tab/>
        <w:br/>
        <w:tab/>
        <w:t xml:space="preserve"/>
        <w:tab/>
        <w:br/>
        <w:tab/>
        <w:t xml:space="preserve"> [населено място], 12.06.2024 г. </w:t>
        <w:tab/>
        <w:br/>
        <w:tab/>
        <w:t xml:space="preserve"/>
        <w:tab/>
        <w:br/>
        <w:tab/>
        <w:t xml:space="preserve">Върховният касационен съд на Република България, Търговска колегия, Второ отделение в закрито заседание на дванадесети юни през две хиляди двадесет и четвърта година в състав:</w:t>
        <w:tab/>
        <w:br/>
        <w:tab/>
        <w:t xml:space="preserve"/>
        <w:tab/>
        <w:br/>
        <w:tab/>
        <w:t xml:space="preserve"> ПРЕДСЕДАТЕЛ: КАМЕЛИЯ ЕФРЕМОВА</w:t>
        <w:tab/>
        <w:br/>
        <w:tab/>
        <w:t xml:space="preserve"/>
        <w:tab/>
        <w:br/>
        <w:tab/>
        <w:t xml:space="preserve"> ЧЛЕНОВЕ: ЛЮДМИЛА ЦОЛОВА</w:t>
        <w:tab/>
        <w:br/>
        <w:tab/>
        <w:t xml:space="preserve"/>
        <w:tab/>
        <w:br/>
        <w:tab/>
        <w:t xml:space="preserve"> ИВО ДИМИТРОВ</w:t>
        <w:tab/>
        <w:br/>
        <w:tab/>
        <w:t xml:space="preserve"/>
        <w:tab/>
        <w:br/>
        <w:tab/>
        <w:t xml:space="preserve">като разгледа докладваното от съдия Цолова т. д.№1196/24г.,за да се произнесе, взе предвид следното:</w:t>
        <w:tab/>
        <w:br/>
        <w:tab/>
        <w:t xml:space="preserve"/>
        <w:tab/>
        <w:br/>
        <w:tab/>
        <w:t xml:space="preserve">Производството е по реда на чл. 282 ал. 2 от ГПК. </w:t>
        <w:tab/>
        <w:br/>
        <w:tab/>
        <w:t xml:space="preserve"/>
        <w:tab/>
        <w:br/>
        <w:tab/>
        <w:t xml:space="preserve">Образувано е по касационната жалба на Изпълнителна агенция „Военни клубове и военно-почивно дело“ срещу въззивно решение №686/13.11.23г. по в. т.д.№546/23г. по описа на Софийски апелативен съд. В касационната жалба е направено искане за спиране изпълнението на въззивното решение, с което е потвърдено осъдителното решение №642/18.05.23г. по т. д.№824/22г. на Софийски градски съд за суми в общ размер 60 000 лв. </w:t>
        <w:tab/>
        <w:br/>
        <w:tab/>
        <w:t xml:space="preserve"/>
        <w:tab/>
        <w:br/>
        <w:tab/>
        <w:t xml:space="preserve">След като прецени искането и съобрази разпоредбата на чл.243 от ГПК, съдът намира, че искането за постановяване на нарочно определение по чл.282 ал.2 ГПК за спиране на изпълнението на въззивното решение е неоснователно.</w:t>
        <w:tab/>
        <w:br/>
        <w:tab/>
        <w:t xml:space="preserve"/>
        <w:tab/>
        <w:br/>
        <w:tab/>
        <w:t xml:space="preserve">Касаторът Изпълнителна агенция „Военни клубове и военно-почивно дело“, предвид разпоредбите на чл.38 ал.1 т.5 вр. чл.54 ал.2 от Закона за администрацията, вр. ПМС 54/01.04.2010г. е държавно учреждение по смисъла на това понятие, възприеман в съдебната практика – като организационна съвкупност от персонални и имуществени елементи, създадена въз основа на закона за осъществяване на дейности, свързани с властническите правомощия на държавата, която се финансира изцяло от държавния бюджет /в т. см. реш. №212/06.03.2014г. по гр. д.№1402/12г. на ІІІ г. о. на ВКС/. </w:t>
        <w:tab/>
        <w:br/>
        <w:tab/>
        <w:t xml:space="preserve"/>
        <w:tab/>
        <w:br/>
        <w:tab/>
        <w:t xml:space="preserve">С императивната норма на чл.243 ал.2 от ГПК държавата, държавните учреждения и лечебните заведения по чл. 5 ал. 1 от Закона за лечебните заведения са изключени от кръга правни субекти, срещу които се допуска изпълнение на невлязло в сила решение, т. е. по отношение на тях разпоредбата на чл.404 т.1 предл.3 ГПК не намира приложение. </w:t>
        <w:tab/>
        <w:br/>
        <w:tab/>
        <w:t xml:space="preserve"/>
        <w:tab/>
        <w:br/>
        <w:tab/>
        <w:t xml:space="preserve">Тъй като спрямо касатора, като държавно учреждение, изпълнението на постановеното срещу него невлязло в сила въззивно осъдително решение е забранено по силата на закона, респ. е неизпълняемо до влизането му в сила, постановяването на нарочно определение по реда на чл.282 ал.2 ГПК не може да породи целените правни последици. Самата разпоредба на чл.282 ал.2 ГПК, с оглед систематичното й място и по аргумент от ал.1 на същия член, сочи на относимост към изпълняеми въззивни решения, каквото в случая обжалваното пред настоящия състав на ВКС въззивно решение не е.</w:t>
        <w:tab/>
        <w:br/>
        <w:tab/>
        <w:t xml:space="preserve"/>
        <w:tab/>
        <w:br/>
        <w:tab/>
        <w:t xml:space="preserve">В случай на издаден по неизпълняемото въззивно решение изпълнителен лист страната има друг път на защита, която се осъществява по реда на инстанционния контрол. По тези съображения молбата за спиране следва да бъде оставена без уважение.</w:t>
        <w:tab/>
        <w:br/>
        <w:tab/>
        <w:t xml:space="preserve"/>
        <w:tab/>
        <w:br/>
        <w:tab/>
        <w:t xml:space="preserve">Така мотивиран, съставът на Върховният касационен съд Търговска колегия Второ отделение </w:t>
        <w:tab/>
        <w:br/>
        <w:tab/>
        <w:t xml:space="preserve"/>
        <w:tab/>
        <w:br/>
        <w:tab/>
        <w:t xml:space="preserve">О П Р Е Д Е Л И :</w:t>
        <w:tab/>
        <w:br/>
        <w:tab/>
        <w:t xml:space="preserve"/>
        <w:tab/>
        <w:br/>
        <w:tab/>
        <w:t xml:space="preserve">ОСТАВЯ БЕЗ УВАЖЕНИЕ молбата на Изпълнителна агенция „Военни клубове и военно-почивно дело“ по чл.282 ал.2 ГПК за спиране изпълнението на въззивно решение №686/13.11.23г. по в. т.д.№546/23г. по описа на Софийски апелативен съд.</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