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№579/05.10.2020 по гр. д. №1462/2020 на ВКС, ГК, IV г.о., докладвано от съдия Веска Райчева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4 </w:t>
        <w:tab/>
        <w:br/>
        <w:tab/>
        <w:t xml:space="preserve"> </w:t>
        <w:tab/>
        <w:br/>
        <w:tab/>
        <w:t xml:space="preserve">№ 579</w:t>
        <w:tab/>
        <w:br/>
        <w:tab/>
        <w:t xml:space="preserve"> </w:t>
        <w:tab/>
        <w:br/>
        <w:tab/>
        <w:t xml:space="preserve">гр.София, 05.10.2020г.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Върховен касационен съд на РБ, четвърто гражданско отделение, в закрито заседание на двадесет и девети септември две хиляди и двадесета година в състав:</w:t>
        <w:tab/>
        <w:br/>
        <w:tab/>
        <w:t xml:space="preserve"/>
        <w:tab/>
        <w:br/>
        <w:tab/>
        <w:t xml:space="preserve"> Председател: ВЕСКА РАЙЧЕВА</w:t>
        <w:tab/>
        <w:br/>
        <w:tab/>
        <w:t xml:space="preserve"> </w:t>
        <w:tab/>
        <w:br/>
        <w:tab/>
        <w:t xml:space="preserve"> Членове: ЗОЯ АТАНАСОВА</w:t>
        <w:tab/>
        <w:br/>
        <w:tab/>
        <w:t xml:space="preserve"> </w:t>
        <w:tab/>
        <w:br/>
        <w:tab/>
        <w:t xml:space="preserve"> ГЕНИКА МИХАЙЛОВА</w:t>
        <w:tab/>
        <w:br/>
        <w:tab/>
        <w:t xml:space="preserve"/>
        <w:tab/>
        <w:br/>
        <w:tab/>
        <w:t xml:space="preserve"> като разгледа докладваното от съдията Райчева гр. д.N 1462 описа на ВКС за 2020 год.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Обжалвано е решение от 20.12.2019г. по гр. д.№3867/2019г. на АС София, с което са уважени искове с правно основаниечл. 2 ЗОДОВ.</w:t>
        <w:tab/>
        <w:br/>
        <w:tab/>
        <w:t xml:space="preserve"> </w:t>
        <w:tab/>
        <w:br/>
        <w:tab/>
        <w:t xml:space="preserve">Жалбоподателят – Прокуратура на РБ, чрез процесуалния си представител поддържа, че с решението в частта му, с която е уважен предявения иск е даден отговор на правни въпроси от значение за спора в противоречие с практиката на ВКС и които са от значение за точното приложение на закона и развитие на правото.Поддържа че решението е очевидно неправилно и моли да се допусне касационно обжалване.</w:t>
        <w:tab/>
        <w:br/>
        <w:tab/>
        <w:t xml:space="preserve"> </w:t>
        <w:tab/>
        <w:br/>
        <w:tab/>
        <w:t xml:space="preserve">Ответникът Д. Н. Д. е подал насрещна касационна жалба чрез процесуалния си представител и моли решението да бъде отменено и в отхвърлителната му част, като бъде постановено ново, с което да бъде уважен ицяло предявения от нежо иск. Оспорва касационната жалба и моли да не се допуска касационно обжалване на въззивното решение в частта му, с която е уважен предявения иск Прокуратура на РБ.</w:t>
        <w:tab/>
        <w:br/>
        <w:tab/>
        <w:t xml:space="preserve"> </w:t>
        <w:tab/>
        <w:br/>
        <w:tab/>
        <w:t xml:space="preserve">Върховният касационен съд, състав на четвърто г. о., като направи преценка за наличие предпоставките на чл. 280, ал. 1 и 2 ГПК, приема за установено следното:</w:t>
        <w:tab/>
        <w:br/>
        <w:tab/>
        <w:t xml:space="preserve"> </w:t>
        <w:tab/>
        <w:br/>
        <w:tab/>
        <w:t xml:space="preserve">Касационно обжалване на решението на въззивния съд не следва да се допусне.</w:t>
        <w:tab/>
        <w:br/>
        <w:tab/>
        <w:t xml:space="preserve"> </w:t>
        <w:tab/>
        <w:br/>
        <w:tab/>
        <w:t xml:space="preserve">Въззивният съд, като е потвърдил първоинстанционното решение, е уважил частично иска на Д. Д. срещу Прокуратурата на РБ по чл. 2, ал. 1, т. 3 ЗОДОВ за присъждане на обезщетение за неимуществени вреди и изцяло този за присъждане обезщетение за имуществени вреди от незаконно обвинение в престъпление, както и иска зя сумата 3600 бева имуществени вреди от незаконно наказателно преследване.</w:t>
        <w:tab/>
        <w:br/>
        <w:tab/>
        <w:t xml:space="preserve"> </w:t>
        <w:tab/>
        <w:br/>
        <w:tab/>
        <w:t xml:space="preserve">На основание чл. 280, ал. 3 ГПК касационната жалба следва да се остави без разглеждане в частта и, с която Прокуратурата на РБ е осъдена да заплати имуществени вреди от незаконно наказателно преследване в размер на 3600 лева.</w:t>
        <w:tab/>
        <w:br/>
        <w:tab/>
        <w:t xml:space="preserve"> </w:t>
        <w:tab/>
        <w:br/>
        <w:tab/>
        <w:t xml:space="preserve">Прието е за установено, че спрямо ищеца е било повдигнато обвинение за извършване на престъпление по чл. 282, ал. 2 вр. с ал. 1 НК за това, че нарушавайки служебните си задължения на зам. Кмет на [община] по ЗОП, с цел да набави за себе си и за „Валдо строй”ЕООД имотна облага от 321128, 43 лева, е причинил „немаловажни вредни последици“. По така повдигнатото обвинение срещу ищеца било образувано досъдебно производство на 27.06.2014г., което приключило с определение на СГС, НК, 14 ти състав от 22.02.2017г. по нчд № 654/2017г., с което било изменено постановлението на СГП от 16.01.2017г. за прекратяване на наказателното производство в частта по основанието за прекратяване и било потвърдено в останалата част.</w:t>
        <w:tab/>
        <w:br/>
        <w:tab/>
        <w:t xml:space="preserve"> </w:t>
        <w:tab/>
        <w:br/>
        <w:tab/>
        <w:t xml:space="preserve">Къто е установено, че наказателното производство е приключило за близо две години и половина, в досъдебната си фаза, съдът е счел, че не е проведено в разумен срок, а участието на ищеца в процесуално-следствените действия е било сравнително интензивно. Констатирано е, че предложението на прокуратурата за отстраняване на ищеца от длъжност е било уважено от първостепенния съд, но впоследствие отменено от САС, поради което до изпълнението му не се е стигнало, но спрямо ищеца е била приложена за година и половина мярка на процесуална принуда „парична гаранция“.</w:t>
        <w:tab/>
        <w:br/>
        <w:tab/>
        <w:t xml:space="preserve"> </w:t>
        <w:tab/>
        <w:br/>
        <w:tab/>
        <w:t xml:space="preserve">Съдът е изложил съображения за това, че държавата отговаря за вредите, причинени на граждани от органите на дознанието, следствието, прокуратурата, съда и особените юрисдикции от незаконно обвинение в извършване на престъпление, ако лицето бъде оправдано или ако образуваното наказателно производство бъде прекратено поради това, че деянието не е извършено от лицето или че извършеното деяние не е престъпление, или поради това, че наказателното производство е образувано, след като наказателното преследване е погасено по давност или деянието е амнистирано – чл. 2, ал. 1, т. 3 ЗОДОВ (изм.) Посочено е, че отговорността е обективна и за възникването й по реда на чл. 2, ал. 1, т. 3, пр. 2-ро ЗОДОВ са необходими две предпоставки:1) повдигане на обвинение на лице за извършване на престъпление и 2) прекратяване на образуваното наказателно производство поради това, че деянието не е извършено от лицето и в случая предпоставките са налице. </w:t>
        <w:tab/>
        <w:br/>
        <w:tab/>
        <w:t xml:space="preserve"> </w:t>
        <w:tab/>
        <w:br/>
        <w:tab/>
        <w:t xml:space="preserve">Съдът при определяне размера на дължимото се обезщетение за неимуществените вреди търпени от незаконно наказателно преследване и прилагайки на принципа на чл. 52 ЗЗД е приел, че същото е приключило в по – дълъг от разумния срок, макар и само в досъдебната фаза, ищецът е бил с мярка за неотклонение „парична гаранция“, обвинението е за тежко умишлено престъпление, извършено по служба от ищеца, който е публична личност, в качеството му на длъжностно лице и са налице доказателства, че обвинението е добило публичност не само в рамките на населено място, но и в национален мащаб, като по отношение на публичните лица, особено когато е за престъпление във връзка със службата им, наказателното преследване има по-силно негативно отражение върху неимуществената им сфера. Съдът е счел, че 25 000 лева е справедлив размер на обезщетението за понесените от ищеца морални вреди. </w:t>
        <w:tab/>
        <w:br/>
        <w:tab/>
        <w:t xml:space="preserve"> </w:t>
        <w:tab/>
        <w:br/>
        <w:tab/>
        <w:t xml:space="preserve">В изложение по чл. 284, ал. 3ГПК жалбоподателят, чрез процесуалния се представител поддъра, че в решението, в частта му с която е уважен иск справно основание чл. 2 ЗОДОВ е даден отговор на правни въпроси от значение за спора: за задължението на съда да обсъди всички доказателства и доводи на страните и да изложи собствени мотиви, при определяне обезщетение за вреди от незаконно наказателно преследване по справедливост и за критериите, които следвада се имат предвид при определяне на същото. Поддържа, че са налице основания по чл. 280, ал. 1, т. 1-3 ГПК.</w:t>
        <w:tab/>
        <w:br/>
        <w:tab/>
        <w:t xml:space="preserve"> </w:t>
        <w:tab/>
        <w:br/>
        <w:tab/>
        <w:t xml:space="preserve">Върховният касационен съд, състав на ІV г. о. намира, че решението в частта му отнасно уважения иск за присъждане обезщетение за неимуществени вреди от незаконно наказателно преследване, не е постановено в противоречие с практиката на ВКС. В същата, изразена и в постановеното по реда на чл. 290 ГПК решение от 04.02.2013г., по гр. д. № 85/2012г. по описа на ВКС, ГК, ІV г. о. е посочено, че обезщетението за вреди в хипотезата на чл. 2 ЗОДОВ е за увреждане на неимуществени права, блага или правнозащитими интереси. Приема се, че съдът не е строго ограничен от формалните доказателства за установяване на увреждане в рамките на обичайното при търсене на обезщетение за претърпени вреди поради незаконно обвинение, както и на причинно следствената връзка между него и незаконното уволнение. В този смисъл са и решение от 11.03.2013 г., по гр. д. № 1 107/2012 г. по описа на ВКС, ГК, ІV г. о. и решение от 15.01.2013г., по гр. д. № 1 568/2 011г. по описа на ВКС, ГК, ІV г. о., в които е посочено, че в тежест на пострадалия е да докаже засягането на съответното благо, което е в случая е станало с незаконосъобразното обвинение, с което искът е доказан по основание. Приема се, че държавата отговаря за всички вреди, пряка и непосредствена последица от увреждането и в този случай е изцяло приложима постановката на т. 11 от ТР № 3/2005 г. - вземат се предвид всички обстоятелства: броят на деянията, за които е производството, тежестта на извършените дейния, за които деецът е осъден, причинна връзка между незаконността на обвиненията и причинените вреди - болки и страдания, преценени с оглед общия критерий за справедливост по чл. 52 ЗЗД. Обезщетението за неимуществени вреди от деликта по чл. 2, ал. 1, т. 3 ЗОДОВ изисква да се отчитат всички конкретни обстоятелства и когато конкретна вреда има конкретна причина и може да бъде сведена до пряка последица от конкретно процесуално действие или акт на правозащитните органи, то това предпоставя изключване на тази вреда от кръга на подлежащите на обезщетяване.</w:t>
        <w:tab/>
        <w:br/>
        <w:tab/>
        <w:t xml:space="preserve"> </w:t>
        <w:tab/>
        <w:br/>
        <w:tab/>
        <w:t xml:space="preserve">Така установената практика не е неправилна, поради което не е налице и основание по чл. 280, ал. 1, т. 3 ГПК за допускане на касационно обжалване зада бъде коригирана същата.</w:t>
        <w:tab/>
        <w:br/>
        <w:tab/>
        <w:t xml:space="preserve"> </w:t>
        <w:tab/>
        <w:br/>
        <w:tab/>
        <w:t xml:space="preserve">На основание чл. 287, ал. 4 ГПК насрещната касационна жалба следва да се остави без разглеждане.</w:t>
        <w:tab/>
        <w:br/>
        <w:tab/>
        <w:t xml:space="preserve"> </w:t>
        <w:tab/>
        <w:br/>
        <w:tab/>
        <w:t xml:space="preserve">Предвид изложените съображения, съдътО п р е д е л и: </w:t>
        <w:tab/>
        <w:br/>
        <w:tab/>
        <w:t xml:space="preserve"> </w:t>
        <w:tab/>
        <w:br/>
        <w:tab/>
        <w:t xml:space="preserve"> НЕ ДОПУСКА касационно обжалване на решение от 20.12.2019г. по гр. д.№3867/2019г. на АС София в частта му, относно уважения иск с правно основание чл. 2 ЗОДОД за присъждане неимуществени вреди от незаконно наказателно преследване.</w:t>
        <w:tab/>
        <w:br/>
        <w:tab/>
        <w:t xml:space="preserve"> </w:t>
        <w:tab/>
        <w:br/>
        <w:tab/>
        <w:t xml:space="preserve">ОСТАВЯ БЕЗ РАЗГЛЕЖДАНЕ касационната жалба на Прокуратура на РБ срещу решение от 20.12.2019г. по гр. д.№3867/2019г. на АС София, в частта й относно уважения иск с правно основание чл. 2 ЗОДОД за присъждане имуществени вреди от незаконно наказателно преследване в размер на 3600лева.</w:t>
        <w:tab/>
        <w:br/>
        <w:tab/>
        <w:t xml:space="preserve"> </w:t>
        <w:tab/>
        <w:br/>
        <w:tab/>
        <w:t xml:space="preserve">ОСТАВЯ БЕЗ РАЗГЛЕЖДАНЕ насрещтната касационна жалба на Д. Н. Д..</w:t>
        <w:tab/>
        <w:br/>
        <w:tab/>
        <w:t xml:space="preserve"> </w:t>
        <w:tab/>
        <w:br/>
        <w:tab/>
        <w:t xml:space="preserve">Определението може да се обжалва, в частта му отнасно оставените без разглеждане жалби, в седмичен срок от съобщаването му на страните, пред друг тричленен състав на ВКС. 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