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№1526/05.06.2024 по търг. д. №82/2024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№.1526</w:t>
        <w:tab/>
        <w:br/>
        <w:tab/>
        <w:t xml:space="preserve"/>
        <w:tab/>
        <w:br/>
        <w:tab/>
        <w:t xml:space="preserve">гр. София, 05.06.2024 г.</w:t>
        <w:tab/>
        <w:br/>
        <w:tab/>
        <w:t xml:space="preserve"/>
        <w:tab/>
        <w:br/>
        <w:tab/>
        <w:t xml:space="preserve">ВЪРХОВЕН КАСАЦИОНЕН СЪД на Република България, ТК, II отделение, в закрито заседание на двадесет и осми май, две хиляди двадесет и четвърта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КРАСИМИР МАШЕВ</w:t>
        <w:tab/>
        <w:br/>
        <w:tab/>
        <w:t xml:space="preserve"/>
        <w:tab/>
        <w:br/>
        <w:tab/>
        <w:t xml:space="preserve">като разгледа докладваното от съдия Марков т. д.№82 по описа за 2024 г., за да се произнесе, взе предвид следното:</w:t>
        <w:tab/>
        <w:br/>
        <w:tab/>
        <w:t xml:space="preserve"/>
        <w:tab/>
        <w:br/>
        <w:tab/>
        <w:t xml:space="preserve">Образувано е по касационни жалби на В. П. П. и на ЗК „Олимпик” АД, чрез ЗК „Олимпик – клон България” КЧТ срещу решение №165 от 21.09.2023 г. по в. гр. д.№129/2023 г. на АС Велико Търново. </w:t>
        <w:tab/>
        <w:br/>
        <w:tab/>
        <w:t xml:space="preserve"/>
        <w:tab/>
        <w:br/>
        <w:tab/>
        <w:t xml:space="preserve">С решението в обжалваната от ЗК „Олимпик” АД, чрез ЗК „Олимпик – клон България” КЧТ част е потвърдено решение №559 от 16.12.2022 г. по гр. д.№23/2022 г. на ОС Плевен в частта, с която е отхвърлен предявеният от 20231437 от 21.10.2020 г. по гр. д.№57946/2019 г. на СРС, в частта, с която е отхвърлен предявеният от ЗК „Олимпик” АД, чрез ЗК „Олимпик – клон България” КЧТ иск за заплащане на сумата от 7485.27 лв., мораторна лихва върху главницата от 30 044.97 лв. за периодите, посочени в справка по чл.366 ГПК, като погасен по давност. </w:t>
        <w:tab/>
        <w:br/>
        <w:tab/>
        <w:t xml:space="preserve"/>
        <w:tab/>
        <w:br/>
        <w:tab/>
        <w:t xml:space="preserve">В жалбата се излагат съображения за неправилност на решението в посочената част, както и в частта, с която без да са изложени каквито и да е мотиви, върху главницата не е присъдена законна лихва от датата на исковата молба до окончателното изплащане, каквото искане е направено с исковата молба и е поддържано във въззивната жалба, като се иска допускане на касационно обжалване, уважаване на предявеният иск за заплащане на сумата от 7485.27 лв., мораторна лихва върху главницата от 30 044.97 лв., за периодите, посочени в справка по чл.366 ГПК и присъждане на законната лихва върху сумата от 30 044.97 лв. от датата на исковата молба до окончателното изплащане.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Пред въззивния съд ЗК „Олимпик” АД, чрез ЗК „Олимпик – клон България” КЧТ е обжалвал изцяло решение №559 от 16.12.2022 г. по гр. д.№23/2022 г. на ОС Плевен, с което са били отхвърлени предявените от него искове. </w:t>
        <w:tab/>
        <w:br/>
        <w:tab/>
        <w:t xml:space="preserve"/>
        <w:tab/>
        <w:br/>
        <w:tab/>
        <w:t xml:space="preserve">Видно е обаче, че нито в мотивите, нито в диспозитива на въззивното решение е налице произнасяне по жалбата в частта й, с която се иска уважаване на исковете изцяло /вкл. и в частта, с която е било поискано присъждане на законна лихва върху сумата от 30 044.97 лв. за периода от завеждане на исковата молба до окончателното им изплащане – л.3 от исковата молба/, още повече, че законът не създава ограничения относно крайния момент на предявяване на искането за присъждане на законна лихва, следователно то може да бъде направено при всяко положение на делото, включително и пред второинстанционния съд, разглеждащ спора по същество. Т.е. в случая се установява непълнота на въззивното решение и тъй като в касационната жалба на ЗК „Олимпик” АД, чрез ЗК „Олимпик – клон България” КЧТ се съдържа имплицитно искане за допълване на решението, настоящето производство следва да бъде прекратено, а делото върнато на СГС за произнасяне по реда на чл.250 от ГПК. </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ПРЕКРАТЯВА производството по т. д.№82/2024 г. на ВКС, ТК, Второ отделение.</w:t>
        <w:tab/>
        <w:br/>
        <w:tab/>
        <w:t xml:space="preserve"/>
        <w:tab/>
        <w:br/>
        <w:tab/>
        <w:t xml:space="preserve">ВРЪЩА делото на АС Велико Търново съд за допълване на решение №165 от 21.09.2023 г. по в. гр. д.№129/2023 г. на АС Велико Търново. </w:t>
        <w:tab/>
        <w:br/>
        <w:tab/>
        <w:t xml:space="preserve"/>
        <w:tab/>
        <w:br/>
        <w:tab/>
        <w:t xml:space="preserve">Определението не може да се обжалва.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