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№722/22.12.2010 по гр. д. №707/2010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722</w:t>
        <w:tab/>
        <w:br/>
        <w:tab/>
        <w:t xml:space="preserve"> </w:t>
        <w:tab/>
        <w:br/>
        <w:tab/>
        <w:t xml:space="preserve"> гр.С., 22.12.2010 г. </w:t>
        <w:tab/>
        <w:br/>
        <w:tab/>
        <w:t xml:space="preserve"> </w:t>
        <w:tab/>
        <w:br/>
        <w:tab/>
        <w:t xml:space="preserve">Върховният касационен съд на Р. Б.,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</w:t>
        <w:tab/>
        <w:br/>
        <w:tab/>
        <w:t xml:space="preserve"> </w:t>
        <w:tab/>
        <w:br/>
        <w:tab/>
        <w:t xml:space="preserve">на петнадесети декември две хиляди и десета година, в състав:</w:t>
        <w:tab/>
        <w:br/>
        <w:tab/>
        <w:t xml:space="preserve"> </w:t>
        <w:tab/>
        <w:br/>
        <w:tab/>
        <w:t xml:space="preserve">ПРЕДСЕДАТЕЛ: Б. Б</w:t>
        <w:tab/>
        <w:br/>
        <w:tab/>
        <w:t xml:space="preserve"> </w:t>
        <w:tab/>
        <w:br/>
        <w:tab/>
        <w:t xml:space="preserve">ЧЛЕНОВЕ: М. П</w:t>
        <w:tab/>
        <w:br/>
        <w:tab/>
        <w:t xml:space="preserve"> </w:t>
        <w:tab/>
        <w:br/>
        <w:tab/>
        <w:t xml:space="preserve">Б. И</w:t>
        <w:tab/>
        <w:br/>
        <w:tab/>
        <w:t xml:space="preserve"> </w:t>
        <w:tab/>
        <w:br/>
        <w:tab/>
        <w:t xml:space="preserve">като разгледа докладваното от Б. И ч. гр. д.№ 707/ 2010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изр. 1 вр. ал. 1 от ГПК.</w:t>
        <w:tab/>
        <w:br/>
        <w:tab/>
        <w:t xml:space="preserve"> </w:t>
        <w:tab/>
        <w:br/>
        <w:tab/>
        <w:t xml:space="preserve">Образувано е по частна жалба на В. М. И. срещу определение на С. апелативен съд № 1802 от 15.11.2010 г. по гр. д.№ 1498/ 2010 г., с което му е върната частна жалба вх.№ 69564/ 14.12.2009 г. </w:t>
        <w:tab/>
        <w:br/>
        <w:tab/>
        <w:t xml:space="preserve"> </w:t>
        <w:tab/>
        <w:br/>
        <w:tab/>
        <w:t xml:space="preserve">Жалбоподателят, без да излага конкретни съображения, твърди че обжалваното определение е незаконосъобразно и моли то да бъде отменено. </w:t>
        <w:tab/>
        <w:br/>
        <w:tab/>
        <w:t xml:space="preserve"> </w:t>
        <w:tab/>
        <w:br/>
        <w:tab/>
        <w:t xml:space="preserve">Съдът, след като обсъди направените доводи и прецени материалите по делото, намира частната жалба за допустима, обаче разгледана по същество, същата се явява неоснователна. </w:t>
        <w:tab/>
        <w:br/>
        <w:tab/>
        <w:t xml:space="preserve"> </w:t>
        <w:tab/>
        <w:br/>
        <w:tab/>
        <w:t xml:space="preserve">Апелативният съд е приел, че е сезиран с частна жалба срещу определение на С. градски съд от 06.11.2009 г. по гр. д.№ 5029/ 2009 г., подадена от В. М. И. на 12.12.2009 г. Същевременно срокът за обжалване на това определение е изтекъл на 11.12.2009 г., поради което жалбата се явява просрочена. На това основание с обжалваното определение същата е върната на подателят й. </w:t>
        <w:tab/>
        <w:br/>
        <w:tab/>
        <w:t xml:space="preserve"> </w:t>
        <w:tab/>
        <w:br/>
        <w:tab/>
        <w:t xml:space="preserve">Определението е правилно. По гражданско дело № 5029/ 2009 г. на С. градски съд е постановено определение № 13106 от 06.11.2009 г., с което производството по делото е прекратено и исковата молба, по която е било образувано, е върната на ищеца В. М. И., поради неотстраняване в срок на нередовностите й. Съобщение за това определение е връчено лично на ищеца И. на 04.12.2009 г. Срокът за обжалването му е изтекъл на 11.12.2009 г. (петък, присъствен ден). Частната жалба е подадена по пощата на 12.12.2009 г., т. е. същата се явява просрочена. Поради това няма основания за отмяна на определението, в което са направени същите правни изводи и с което жалбата е върната.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определение на С. апелативен съд № 1802 от 15.11.2010 г. по гр. д.№ 1498/ 2010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