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11223/ 15.12.2010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11223/2011 г.</w:t>
        <w:tab/>
        <w:br/>
        <w:tab/>
        <w:t xml:space="preserve">София,01.06.2011г.</w:t>
        <w:tab/>
        <w:br/>
        <w:tab/>
        <w:t xml:space="preserve">Комисията за защита на личните данни /КЗЛД/ в състав: Председател: Венета Шопова и членове: Валентин Енев и Веселин Целков, на редовно заседание, проведено на 09.02.2011г., на основание чл. 10, ал. 1, т. 7 от Закона за защита на личните данни /ЗЗЛД/, разгледа жалба с рег. №11223/ 15.12.2010 г., подадена от Л.Р.К. за това, че на интернет сайт http://www.parlament.bg?pub/StenD/DOC181110-003.pdf и</w:t>
        <w:tab/>
        <w:br/>
        <w:tab/>
        <w:t xml:space="preserve">http:// key.parlament. bg/pub/StenD/DOC181110-002.pdf са публикувани личните й данни.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Л.Р.К. иска от Комисията да предприеме необходимите мерки за защита на личните й данни, като счита, че неправомерно са разпространени.</w:t>
        <w:tab/>
        <w:br/>
        <w:tab/>
        <w:t xml:space="preserve">В условията на служебното начало, залегнало в Административно процесуалния кодекс и при извършена служебна проверка се установи, че администрацията на Народното събрание администрира посочения в жалбата сайт, а публикуваната информация е предоставена от Министерството на околната среда и водите.</w:t>
        <w:tab/>
        <w:br/>
        <w:tab/>
        <w:t xml:space="preserve">На основание чл.36, ал.2 от АПК е изискано становище от Народното събрание и от Министерство на околната среда и водите.</w:t>
        <w:tab/>
        <w:br/>
        <w:tab/>
        <w:t xml:space="preserve">На 23.12.2010г. е постъпило в КЗЛД становище от Министерство на околната среда и водите, като в него е отразена следната фактическа обстановка:</w:t>
        <w:tab/>
        <w:br/>
        <w:tab/>
        <w:t xml:space="preserve">На 28.10.2010г. в Министерството на околната среда и водите /МОСВ/ е постъпил въпрос на народния представител от ПГ на ГЕРБ Г.А. относно броя и стойността на сключените в министерството граждански договори и раздадените суми под формата на допълнително материално стимулиране на служителите в министерството за периода от началото на мандата на министър Нона Караджова до 15.10.2010г.</w:t>
        <w:tab/>
        <w:br/>
        <w:tab/>
        <w:t xml:space="preserve">Запитването от народния представител е направено на основание чл.90, ал.1 от Конституцията на Република България, във връзка с правомощията на народните представители по глава осма от Правилника за организацията и дейността на Народното събрание /ПОДНС/.</w:t>
        <w:tab/>
        <w:br/>
        <w:tab/>
        <w:t xml:space="preserve">В изпълнение на императивните разпоредби на Конституцията на Република България и на ПОДНС, министърът на околната среда и водите, в качеството му на задължен субект в рамките на парламентарния контрол е изготвил и предоставил по установения ред, посредством парламентарния секретар на министерството в Народното събрание подробен писмен отговор. Към отговора е приложена информация в табличен вид за трудовите възнаграждения на всеки от служителите на ведомството, разпределени по дирекции.</w:t>
        <w:tab/>
        <w:br/>
        <w:tab/>
        <w:t xml:space="preserve">Становището на МОСВ е, че предоставената към отговора на народния представител информация не предполага оповестяването й на интернет страницата на Народното събрание. Информацията е предназначена за сведение към отговора на поставения въпрос от Г.А. в рамките на парламентарния контрол.</w:t>
        <w:tab/>
        <w:br/>
        <w:tab/>
        <w:t xml:space="preserve">Министерството обръща внимание, че Народното събрание, в качеството му на администратор на лични данни, по смисъла на чл.3 от ЗЗЛД е длъжно да обработва личните данни на физическите лица законосъобразно и добросъвестно, като осигури подходяща защита.</w:t>
        <w:tab/>
        <w:br/>
        <w:tab/>
        <w:t xml:space="preserve">Към становището е представен въпрос от Г.А., адресиран чрез Председателя на Народното събрание до министъра на околната среда и водите с №054-06-840/28.10.2010г.</w:t>
        <w:tab/>
        <w:br/>
        <w:tab/>
        <w:t xml:space="preserve">На 11.01.2011г. в КЗЛД е депозирано становище по жалбата от Народното събрание. В становището е изложено следното:</w:t>
        <w:tab/>
        <w:br/>
        <w:tab/>
        <w:t xml:space="preserve">На 28.10.2010г. в деловодството на НС е постъпил въпрос от народния представител Г.А. до Министъра на околната среда и водите. Въпросът е регистриран с вх.№054-06-840/28.10.2010г. и на 29.10.2010г. е изпратен на МОСВ.</w:t>
        <w:tab/>
        <w:br/>
        <w:tab/>
        <w:t xml:space="preserve">На 11.11.2010г. в деловодството на Народното събрание е постъпил писмен отговор с изх.№02-00-128/11.11.2010г., подписан от министъра на околната среда и водите.</w:t>
        <w:tab/>
        <w:br/>
        <w:tab/>
        <w:t xml:space="preserve">В изпълнение на ПОДНС писменият отговор от 11.11.2010г. е приложен към стенографския протокол на пленарното заседание от 12.11.2010г. и в определения срок стенограмата е публикувана на интернет страницата на Народното събрание.</w:t>
        <w:tab/>
        <w:br/>
        <w:tab/>
        <w:t xml:space="preserve">На 13.12.2010г., в телефонен разговор парламентарният секретар на МОСВ е съобщила, че има недоволство от служителите на министерството за публикуването в интернет страницата на НС на личните им данни.</w:t>
        <w:tab/>
        <w:br/>
        <w:tab/>
        <w:t xml:space="preserve">В становището се сочи, че извършените от Народното събрание действия по публикуване на стенографския протокол и приложения към него отговор на МОСВ, произтичат от конституционно установените правомощия на законодателния орган. По силата на чл.62, ал.1 от Конституцията на Република България, народното събрание осъществява законодателна власт и упражнява парламентарен контрол. На основание чл.90, ал.1 от Конституцията на Република България, народните представители имат право на въпроси и питания до министерски съвет или до отделни министри, които са длъжни да отговарят.</w:t>
        <w:tab/>
        <w:br/>
        <w:tab/>
        <w:t xml:space="preserve">Дейността и организацията на НС се осъществява въз основа на Конституцията на Република България и правилника, приет от събранието. Правилника за организацията и дейността на народното събрание е приет на основание чл.73 от Конституцията на Република България и представлява нормативен акт със задължителна сила по отношение на държавните органи, организациите и гражданите.</w:t>
        <w:tab/>
        <w:br/>
        <w:tab/>
        <w:t xml:space="preserve">Съгласно разпоредбата на чл.83, ал.5 от ПОДНС, въпросите за писмен отговор, както и самите писмени отговори, се прилагат към стенографския протокол на пленарното заседание. Член 41, ал.5 от ПОДНС разпорежда стенограмите от пленарните заседания, когато те не са закрити, да се публикуват в 7-дневен срок на интернет страницата на Народното събрание.</w:t>
        <w:tab/>
        <w:br/>
        <w:tab/>
        <w:t xml:space="preserve">Народното събрание излага аргументи, че извършените действия по публикуване на отговора на МОСВ са законосъобразни и са в изпълнение на нормативно задължение на администратора на лични данни, както и че са налице условията за допустимост при обработване на лични данни, визирани в чл.4, ал.1, т.5 и т.6 от ЗЗЛД. Сочи се, че Министъра на околната среда и водите е администратор на лични данни и като такъв не е посочил в отговора си от 11.11.2010г., че не е съгласен с публикуването на отделни части от приложенията към отговора. В тази връзка Народното събрание приема, че след като няма изрично искане за непубликуване на информацията, то предоставянето на личните данни на служителите на министерството е при наличието на условието на чл.4, ал.1, т.2 от ЗЗЛД, а именно изричното съгласие на физическите лица, за които се отнасят данните.</w:t>
        <w:tab/>
        <w:br/>
        <w:tab/>
        <w:t xml:space="preserve">След получаване в Народното събрание на информация, за изразеното несъгласие на служители в министерството, личните им данни да бъдат публикувани в сайта, НС незабавно е предприело съответните мерки, което се потвърждава и от сигналите на двете служителки, с които КЗЛД е сезирана.</w:t>
        <w:tab/>
        <w:br/>
        <w:tab/>
        <w:t xml:space="preserve">Приложенията към отговора на МОСВ от 11.11.2010г., в които се съдържат лични данни, са свалени от интернет страницата, като достъпът до тях се осъществява съобразно действащото законодателство в РБ.</w:t>
        <w:tab/>
        <w:br/>
        <w:tab/>
        <w:t xml:space="preserve">Към становището са приложени следните документи: въпрос от народния представител Г.А. до МОСВ от 28.10.2010г., отговора на МОСВ от 11.11.2010г. и извлечение от стенограмата на пленарното заседание от 12.11.2010г., публикувана в интернет страницата на НС.</w:t>
        <w:tab/>
        <w:br/>
        <w:tab/>
        <w:t xml:space="preserve">С молба от 30.12.2010г., депозирана по преписката, Л.Р.К. заявява, че оттегля подадената от нея жалба и моли Комисията да прекрати образуваното пред нея административно производство.</w:t>
        <w:tab/>
        <w:br/>
        <w:tab/>
        <w:t xml:space="preserve">Комисия за защита на личните данни констатира, че молбата за оттегляне на жалбата, съдържа всички законово изискуеми се реквизити и с нея е изразена безусловната воля на Л.Р.К. за десезиране на Комисията.</w:t>
        <w:tab/>
        <w:br/>
        <w:tab/>
        <w:t xml:space="preserve">Във връзка с изложеното и на основание чл.56, ал.1 от АПК, Комисията,</w:t>
        <w:tab/>
        <w:br/>
        <w:tab/>
        <w:t xml:space="preserve">РЕШИ :</w:t>
        <w:tab/>
        <w:br/>
        <w:tab/>
        <w:t xml:space="preserve">Прекратява административното производство, образувано по жалба с рег. №11223/ 15.12.2010 г., подадена от Л.Р.К. за разпространяване на личните й данни чрез интернет сайт http://www.parlament.bg?pub/StenD/DOC181110-003.pdf и http://key.parlament. bg/pub/StenD/ DOC181110-002.pdf.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