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№568/06.10.2009 по гр. д. №259/2008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568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06.10. 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пети октомври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/>
        <w:tab/>
        <w:br/>
        <w:tab/>
        <w:t xml:space="preserve">като изслуша докладваното от съдия Б.Ташева ч. гр. д. № 259 по описа за 2008г.,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218б ал. 6 от ГПК отм. по молбата на “З” ЕООД София /в несъстоятелност/ за спиране изпълнението на решението на Пловдивския окръжен съд от 19. ХІІ.2007г. по гр. д. № 2358/2006г., с което молителят е осъден да предаде на Община П. владението върху недвижими имоти.</w:t>
        <w:tab/>
        <w:br/>
        <w:tab/>
        <w:t xml:space="preserve"> </w:t>
        <w:tab/>
        <w:br/>
        <w:tab/>
        <w:t xml:space="preserve"> ВКС на РБ, състав на ІV ГО, констатира, че с разпореждане от 07.ІІ.2008г. производството е оставено без движение до внасянето от молителя на 55507лв. обезпечение по сметката на ВКС. Това указание не е изпълнено. Междувременно с решение от 26.ІІ.2009г. по гр. д. № 1321/2008г. ВКС на РБ, състав на ІV ГО, е отменил въззивното решение и е отхвърлил предявеният от Община П. срещу “З” ЕООД ревандикационен иск относно недвижимите имоти. При това положение основанието за искането за спиране е отпаднало окончателно, поради което производството по ч. гр. д. № 259/2008г. следва да бъде прекратено.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ПРЕКРАТЯВА производството по молбата на “З” ЕООД София /в несъстоятелност/ за спиране изпълнението на въззивното решение на Пловдивския окръжен съд от 19. ХІІ.2007г. по гр. д. № 2358/2006г.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