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№160/09.10.2009 по гр. д. №1092/2009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№ 160</w:t>
        <w:tab/>
        <w:br/>
        <w:tab/>
        <w:t xml:space="preserve"> </w:t>
        <w:tab/>
        <w:br/>
        <w:tab/>
        <w:t xml:space="preserve">София, 09.10.2009 година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В И М Е Т О Н А Н А Р О Д 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Върховният касационен съд на Република България, състав на ВТОРО отделение на гражданска колегия, в закрито съдебно заседание на осми октомври две хиляди и девета година, в състав:</w:t>
        <w:tab/>
        <w:br/>
        <w:tab/>
        <w:t xml:space="preserve"> </w:t>
        <w:tab/>
        <w:br/>
        <w:tab/>
        <w:t xml:space="preserve">ПРЕДСЕДАТЕЛ: ЕМАНУЕЛА БАЛЕВСКА</w:t>
        <w:tab/>
        <w:br/>
        <w:tab/>
        <w:t xml:space="preserve"> </w:t>
        <w:tab/>
        <w:br/>
        <w:tab/>
        <w:t xml:space="preserve"> ЧЛЕНОВЕ: СВЕТЛАНА КАЛИНОВА </w:t>
        <w:tab/>
        <w:br/>
        <w:tab/>
        <w:t xml:space="preserve"> </w:t>
        <w:tab/>
        <w:br/>
        <w:tab/>
        <w:t xml:space="preserve"> ЗДРАВКА ПЪРВАНОВА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при участието на секретар </w:t>
        <w:tab/>
        <w:br/>
        <w:tab/>
        <w:t xml:space="preserve"> </w:t>
        <w:tab/>
        <w:br/>
        <w:tab/>
        <w:t xml:space="preserve">изслуша докладваното от съдията БАЛЕВСКА</w:t>
        <w:tab/>
        <w:br/>
        <w:tab/>
        <w:t xml:space="preserve"> </w:t>
        <w:tab/>
        <w:br/>
        <w:tab/>
        <w:t xml:space="preserve">гр. дело № 1092 /2009 година и за да се произнесе, взе предвид: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Производството е по чл. 304 ГПК във вр. с чл. 303 ал. 1 т. 5 ГПК, образувано по молба вх. Nо 1032180/ 15.07.2009 година от Р. М. П. от гр. С. с искане за отмяна на влязло в сила Решение от 22.10.2007 година по гр. възз. д. Nо 2902/2006 година на Софийския градски съд IIд отделение на гражданската колегия, потвърдено с Решение Nо 545/ 16. 06. 2009 година на ВКС III отд. на ГК по уважения иск на Т. М. И. и Д. Т. К. по чл. 109 ЗС срещу Ц. С. П. за преустановяване на неоснователни действия препятстващи ползването на съсобствен недвижим имот-дворно място в гр. С., ул.”Ц” Nо 40 и премахването на изградената постройка/ кафе-аператив/ със статут на сграда по чл. 120 ППЗТСУ отм., </w:t>
        <w:tab/>
        <w:br/>
        <w:tab/>
        <w:t xml:space="preserve"> </w:t>
        <w:tab/>
        <w:br/>
        <w:tab/>
        <w:t xml:space="preserve"> С молбата за отмяна се поддържа, че влязлото в сила решение е неправилно, тъй като по делото молителката - съпруга на ответника по иска не е участвала като страна, а участието и е задължително тъй като постройката, която следва да бъде премахната е имуществена общност на съпрузите П., изградена е по време на брака им и СПН на атакуваното решение я обвързва. Представя се акт за сключен гр. б., нотариаален акт, арх. книжа за изграждане на временната постройка и др., Покана за доброволно изпълнение от ЧСИ М. Б., </w:t>
        <w:tab/>
        <w:br/>
        <w:tab/>
        <w:t xml:space="preserve"> </w:t>
        <w:tab/>
        <w:br/>
        <w:tab/>
        <w:t xml:space="preserve">По делото, по реда на чл. 306 ал. 3 ГПК е постъпил писмен отговор от адв. С, като пълномощник на Т. И. и Д. К., с който се оспорва основателността на молбата за отмяна, тъй като постройката е изградена като имущество на едноличния търговец Ц. П. </w:t>
        <w:tab/>
        <w:br/>
        <w:tab/>
        <w:t xml:space="preserve"> </w:t>
        <w:tab/>
        <w:br/>
        <w:tab/>
        <w:t xml:space="preserve"> По подадената молба за отмяна и на основание чл. 307 ал. 1 ГПК, състав на второ отделение на ВКС - гражданска колегия, намира: </w:t>
        <w:tab/>
        <w:br/>
        <w:tab/>
        <w:t xml:space="preserve"> </w:t>
        <w:tab/>
        <w:br/>
        <w:tab/>
        <w:t xml:space="preserve"> Съгласно нормативната уредба - чл. 303 -309 ГПК, отменителното производство е уредено като двуфазно, като разглеждането на молбата за отмяна по същество, се предшества от постановяване на нарочно определение по допустимостта на молбата за отмяна. </w:t>
        <w:tab/>
        <w:br/>
        <w:tab/>
        <w:t xml:space="preserve"> </w:t>
        <w:tab/>
        <w:br/>
        <w:tab/>
        <w:t xml:space="preserve"> При липсата на законоустановени условия за допустимост на самото отменително производство, каквито законодателят е въвел за касационното обжалване с разпоредбата на чл. 280 ал. 1 ГПК, настоящият състав на ВКС намира, че проверката на допустимостта на молбата за отмяна, следва да се ограничи в рамката на надлежното упражняване на правото да се иска отмяна от гл. т. спазване на установените в чл. 305 ГПК процесуално преклузивни срокове за предявяване на молбата за отмяна, както и от гл. т. на наличие на точно и коректно формулирани основания за отмяна по см. на чл. 303 ал. 1 ГПК.</w:t>
        <w:tab/>
        <w:br/>
        <w:tab/>
        <w:t xml:space="preserve"> </w:t>
        <w:tab/>
        <w:br/>
        <w:tab/>
        <w:t xml:space="preserve">Молбата за отмяна, подадена от Р. П., по реда и на основание чл. 304 ГПК във вр. с чл. 303 ал. 1 т. 5 ГПК следва да бъде допусната до разглеждане по същество в открито съдебно заседание, като подадена в прекузивния тримесечен срок от влизане в сила на решението по същество по чл. 109 ЗС, с което се засяга правото на собственост на постройка, за което право на собственост важи презумпцията по чл. 19 ал. 1 СК.</w:t>
        <w:tab/>
        <w:br/>
        <w:tab/>
        <w:t xml:space="preserve"> </w:t>
        <w:tab/>
        <w:br/>
        <w:tab/>
        <w:t xml:space="preserve"> С молбата за отмяна е подадена и молба за спиране изпълнение на решението в осъдителната му част по изп. д. Nо 2007838040110/2007 година по описа на частен съдебен изпълнител М. Б. рег Nо 838 и район на действие Софийски градски съд по предприетото принудително изпълнение по отношение на недвижимия имот.</w:t>
        <w:tab/>
        <w:br/>
        <w:tab/>
        <w:t xml:space="preserve"> </w:t>
        <w:tab/>
        <w:br/>
        <w:tab/>
        <w:t xml:space="preserve"> Върховният касационен съд - състав на второ отделение на гражданската колегия, намира, че молбата за спиране МОЖЕ да бъде уважена, но след изпълнение изискванията на чл. 282 ал. 2 т. 1 ГПК, а именно след внасяне на сума, съставляваща обезпечение, която се определя в размер на 500 лв. / петстотин лева/. Отказва да приеме, че е налице надлежно внесено обезпечение със сумите внесени по производството по чл. 218б ал. 306 ГПК отм. тъй като лицето молител Р. П. не е страна по касационното производство. </w:t>
        <w:tab/>
        <w:br/>
        <w:tab/>
        <w:t xml:space="preserve"> </w:t>
        <w:tab/>
        <w:br/>
        <w:tab/>
        <w:t xml:space="preserve">По изложените съображения и на основание чл. 307 ал. 1 ГПК, състав на Върховния касационен съд - ВТОРО отделение на гражданска колегия 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 ДОПУСКА до разглеждане по същество заявената Р. М. П. молба за отмяна по чл. 304 ГПК във вр. с чл. 303 ал. 1 т. 5 ГПК, образувано по молба вх. Nо 1032180/ 15.07.2009 година на влязло в сила Решение от 22.10.2007 година по гр. възз. д. Nо 2902/2006 година на Софийския градски съд IIд отделение на гражданската колегия, потвърдено с Решение Nо 545/ 16. 06. 2009 година на ВКС III отд. на ГК. </w:t>
        <w:tab/>
        <w:br/>
        <w:tab/>
        <w:t xml:space="preserve"> </w:t>
        <w:tab/>
        <w:br/>
        <w:tab/>
        <w:t xml:space="preserve"> НАСРОЧВА делото за разглеждане в открито съдебно заседание на. ...................................................., за която дата страните / настоящите молители и страните по делото/ да се призоват с призовки.</w:t>
        <w:tab/>
        <w:br/>
        <w:tab/>
        <w:t xml:space="preserve"> </w:t>
        <w:tab/>
        <w:br/>
        <w:tab/>
        <w:t xml:space="preserve"> УКАЗВА на молителката Р. М. П. да внесе по сметка на ВКС, като обезпечение по направеното искане за спиране изпълнение на осъдителното решение сума в размер на 500 лв./петстотин лева/.казанието да се съобщи на молителката.</w:t>
        <w:tab/>
        <w:br/>
        <w:tab/>
        <w:t xml:space="preserve"> </w:t>
        <w:tab/>
        <w:br/>
        <w:tab/>
        <w:t xml:space="preserve"> След внасяне на сумата и представянето на вносен документ делото да се докладва за произнасяне по молбата за спиране.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