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№407/01.10.2009 по гр. д. №316/2009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407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гр.София, 01.10.2009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 в закрито заседание на двадесет и девети септември две хиляди и девета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ЕЛСА ТАШЕВА</w:t>
        <w:tab/>
        <w:br/>
        <w:tab/>
        <w:t xml:space="preserve"> </w:t>
        <w:tab/>
        <w:br/>
        <w:tab/>
        <w:t xml:space="preserve"> ЧЛЕНОВЕ: ЗЛАТКА РУСЕВА</w:t>
        <w:tab/>
        <w:br/>
        <w:tab/>
        <w:t xml:space="preserve"> </w:t>
        <w:tab/>
        <w:br/>
        <w:tab/>
        <w:t xml:space="preserve"> КАМЕЛИЯ МАРИНОВА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ЕЛСА ТАШЕВА</w:t>
        <w:tab/>
        <w:br/>
        <w:tab/>
        <w:t xml:space="preserve"> </w:t>
        <w:tab/>
        <w:br/>
        <w:tab/>
        <w:t xml:space="preserve">ч. гражданско дело под № 316/2009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274, ал. 2 ГПК, образувано по частната касационна жалба на Р. О. А. и Е. М. М. от с. Т., обл. Шумен, против разпореждане от 08.06.2009 год. по гр. дело № 260/2009 год. на Ш. окръжен съд, с което е върната частната им касационна жалба, с вх. № 3573/05.06.2009 год. срещу разпореждане от 19.05.2009 год. по същото дело. Поддържат се оплаквания за неправилност на съдебния акт, затова се настоява за отмяната му.</w:t>
        <w:tab/>
        <w:br/>
        <w:tab/>
        <w:t xml:space="preserve"> </w:t>
        <w:tab/>
        <w:br/>
        <w:tab/>
        <w:t xml:space="preserve"> Частната касационна жалба е процесуално допустима, защото отговаря на изискванията на чл. 275 ГПК, но разгледана по съществото на оплакванията в нея е неоснователна, по следните съображения: срещу първоинстанционното решение № 79/03.04.2009 год. по гр. дело № 467/2008 год. по описа на Районен съд - Н. пазар е постъпила въззивна жалба от Р. А. и Е. М., по отношение на която въззивният съд, при направената служебна проверка за нейната недопустимост, констатирал нейното просрочие и с разпореждане от 19.05.2009 год. по гр. дело № 260/2009 год. я върнал на подателите й.</w:t>
        <w:tab/>
        <w:br/>
        <w:tab/>
        <w:t xml:space="preserve"> </w:t>
        <w:tab/>
        <w:br/>
        <w:tab/>
        <w:t xml:space="preserve"> Съобщението до жалбоподателите, с препис от Разпореждането от 19.05.2009 год., в което е отразен срок за неговото обжалване е получено от техния пълномощник – адв. И, лично на 26.05.2009 год. Срокът за обжалване е едноседмичен и изтекъл на 02.06.2009 год., а видно от частната им жалба, с вх. № 3* тя е подадена чрез Ш. окръжен съд до ВКС на РБ, на 05.06.2009 год., поради което въззивният съд е констатирал отново просрочие, като върнал частната жалба, с разпореждане от 08.06.2009 год.</w:t>
        <w:tab/>
        <w:br/>
        <w:tab/>
        <w:t xml:space="preserve"> </w:t>
        <w:tab/>
        <w:br/>
        <w:tab/>
        <w:t xml:space="preserve"> Разпореждането, постановено на 08.06.2009 год. от въззивния съд е правилно и съобразено с разпоредбата на чл. 275, ал. 1 ГПК, във вр. с чл. 262, ал. 1, т. 2 ГПК, според които разпоредби жалба, подадена след изтичане на срока за това, а именно след едноседмичния срок, започнал да тече от датата на съобщението, се връща на пода теля й, в какъвто смисъл въззивният съд е постановил съдебния си акт.</w:t>
        <w:tab/>
        <w:br/>
        <w:tab/>
        <w:t xml:space="preserve"> </w:t>
        <w:tab/>
        <w:br/>
        <w:tab/>
        <w:t xml:space="preserve"> Водим от горните съображения, ВКС на РБ, ІІ-ро г. 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ПОТВЪРЖДАВА Разпореждане от 08.06.2009 год. по гр. дело № 260/2009 год. на Ш. окръжен съд, с което е върната частна касационна жалба, с вх. № 3573/05.06.2009 год. на Р. О. А. и Е. М. М., и двамата от с. Т., обл. Шумен, на основание чл. 262, ал. 1, т. 2 ГПК.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>Вярно с оригинала!</w:t>
        <w:tab/>
        <w:br/>
        <w:tab/>
        <w:t xml:space="preserve"> </w:t>
        <w:tab/>
        <w:br/>
        <w:tab/>
        <w:t xml:space="preserve">СЕКРЕТАР: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