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№503/26.10.2017 по гр. д. №1578/2017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503 София, 26.10.2017 г. В И М Е Т О Н А Н А Р О Д А Върховният касационен съд на Република България, гражданска колегия, I-во отделение, в закрито заседание на дванадесети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изслуша докладваното от съдията Донкова гр. д. № 1578/2017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ГПК, от адв. Н. М. като пълномощник на М. Г. Б., срещу въззивното решение № 382 от 15.12.2016 г. по в. гр. д. № 1380/2016 г. на Старозагорския окръжен съд. Относно предпоставките за допускане на касационно обжалване се поддържа основание по чл. 280, ал. 1, т. 1 и т. 3 ГПК.</w:t>
        <w:tab/>
        <w:br/>
        <w:tab/>
        <w:t xml:space="preserve"> </w:t>
        <w:tab/>
        <w:br/>
        <w:tab/>
        <w:t xml:space="preserve">Ответникът по касация [фирма] – [населено място] счита,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При проверка по допускането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С въззивното решение, предмет на касация, е потвърдено първоинстанционно решение № 73 от 15.01.2016 г., с което между страните при равни квоти е допуснато извършването на съдебна делба на апартамент, находящ се в жилищна сграда в [населено място], със застроена площ 87, 06 кв. м., при описани граници.</w:t>
        <w:tab/>
        <w:br/>
        <w:tab/>
        <w:t xml:space="preserve"> </w:t>
        <w:tab/>
        <w:br/>
        <w:tab/>
        <w:t xml:space="preserve">Ищецът – дружество се е легитимирало като съсобственик с постановление за възлагане на недвижим имот от 07.05.2015 г., с което е придобило чрез публична продан 1/2 ид. ч. от процесното жилище, притежавана от Н. Б. Б. – син на ответницата. </w:t>
        <w:tab/>
        <w:br/>
        <w:tab/>
        <w:t xml:space="preserve"> </w:t>
        <w:tab/>
        <w:br/>
        <w:tab/>
        <w:t xml:space="preserve">Имотът е наследствен от Б. Б., починал през 2000 г., чиято преживяла съпруга е ответницата – касатор, а Н. Б. е негов низходящ. Правото на собственост на общия наследодател е удостоверено с нотариален акт № 56/29.05.1979 г. за собственост върху жилище, дадено като обезщетение срещу отчужден недвижим имот за мероприятия по З.. В него е посочено, че разликата до пълната стойност на дадения в обезщетение имот в размер на 7 683 лв. се заплаща в срок от 25 години на равни месечни вноски.</w:t>
        <w:tab/>
        <w:br/>
        <w:tab/>
        <w:t xml:space="preserve"> </w:t>
        <w:tab/>
        <w:br/>
        <w:tab/>
        <w:t xml:space="preserve">В отговора на исковата молба ответницата е посочила, че горната сума е била изплатена по време на брака й с Б. Б..</w:t>
        <w:tab/>
        <w:br/>
        <w:tab/>
        <w:t xml:space="preserve"> </w:t>
        <w:tab/>
        <w:br/>
        <w:tab/>
        <w:t xml:space="preserve">В доклада по чл. 146 ГПК районният съд не е разпределил тежестта на доказване съобразно изискването на посочената разпоредба /т. 5 от същата/.</w:t>
        <w:tab/>
        <w:br/>
        <w:tab/>
        <w:t xml:space="preserve"> </w:t>
        <w:tab/>
        <w:br/>
        <w:tab/>
        <w:t xml:space="preserve">След постановяване на първоинстанционното решение ответницата е поискала да й бъде предоставена правна помощ за изготвяне на въззивна жалба. Видно от определение от 08.02.2016 г. поисканата правна помощ е била допусната и е назначен особен представител – адв. Н.. Същият е изготвил въззивна жалба, въз основа на която е било образувано въззивно гр. д. № 1179/2016 г. по описа на Старозагорския окръжен съд. Същото е прекратено с определение от 27.05.2016 г. и делото е върнато на районния съд за произнасяне по молбите на жалбоподателката и на процесуалния й представител за неговата замяна.</w:t>
        <w:tab/>
        <w:br/>
        <w:tab/>
        <w:t xml:space="preserve"> </w:t>
        <w:tab/>
        <w:br/>
        <w:tab/>
        <w:t xml:space="preserve">С определение от 21.06.2016 г. районният съд е преценил събраните нови доказателства за обстоятелствата, обуславящи предоставянето на поисканата правна помощ, като е отменил предходното си определение и е оставил без уважение молбата на М. Б. за предоставяне на правна помощ. </w:t>
        <w:tab/>
        <w:br/>
        <w:tab/>
        <w:t xml:space="preserve"> </w:t>
        <w:tab/>
        <w:br/>
        <w:tab/>
        <w:t xml:space="preserve">Въззивният съд е насрочил делото за разглеждане в открито съдебно заседание по въззивната жалба на особения представител, като не е предоставил възможност на жалбоподателката да заяви дали поддържа същата. С допълнителна молба жалбоподателката е направила доказателствени искания: за представяне на удостоверение за граждански брак и за издаване на съдебни удостоверения. Доказателствените искания са били отхвърлени от въззивния съд на основание чл. 266, ал. 1 ГПК поради настъпила преклузия. </w:t>
        <w:tab/>
        <w:br/>
        <w:tab/>
        <w:t xml:space="preserve"> </w:t>
        <w:tab/>
        <w:br/>
        <w:tab/>
        <w:t xml:space="preserve">В касационната жалба се поддържа, че съдът е допуснал съществено процесуално нарушение, изразяващо се в недопускането на доказателства, които са били допустими при условията на чл. 266, ал. 3 ГПК, предвид допуснатото от първоинстанционния съд процесуално нарушение.</w:t>
        <w:tab/>
        <w:br/>
        <w:tab/>
        <w:t xml:space="preserve"> </w:t>
        <w:tab/>
        <w:br/>
        <w:tab/>
        <w:t xml:space="preserve">Във връзка с тези доводи в изложението по чл. 284, ал. 3, т. 1 ГПК са поставени следните въпроси: 1. допустими ли са пред въззивната инстанция доказателства, които не са били допуснати от първоинстанционния съд поради процесуално нарушение; 2. следва ли въззивният съд да предостави възможност на страната да посочи причините за несвоевременно направените доказателствени искания; 3. необходимо ли е въззивният съд да събере доказателства, за да прецени допустимостта на направените доказателствени искания. Поддържа се противоречие със задължителната съдебна практика, формирана по реда на чл. 290 ГПК: решение № 312/10.09.2012 г. по гр. д. № 849/2011 г. на ВКС, четвърто г. о.; решение № 556/10.01.2011 г. по гр. д. № 1019/2009 г. на ВКС, второ г. о.; решение № 7/27.01.2015 г. по гр. д. № 2427/2014 г. на ВКС, трето г. о.; решение № 135/16.06.2015 г. по гр. д. № 6627/2014 г. на ВКС, трето г. о.</w:t>
        <w:tab/>
        <w:br/>
        <w:tab/>
        <w:t xml:space="preserve"> </w:t>
        <w:tab/>
        <w:br/>
        <w:tab/>
        <w:t xml:space="preserve">Настоящият състав на ВКС, І-во г. о., намира, че следва да се допусне касационно обжалване по първия процесуалноправен въпрос, от значение за изхода на конкретното дело, уточнен от настоящия състав на ВКС съобразно правомощията му по т. 1 на ТР № 1/19.02.2010 г. на ОСГТК на ВКС. По този въпрос е налице произнасяне в ТР № 1/09.12.2013 г. на ОСГТК на ВКС, т. 2, според което при допуснато от първата инстанция процесуално нарушение във връзка с доклада на делото, на което се е позовала страната, въззивният съд е длъжен да даде указания относно разпределението на доказателствената тежест, като следва да укаже необходимостта за ангажиране на съответни доказателства в зависимост от въведените твърдения в исковата молба и оспорванията, направени от ответника. Преценката за съответствие на обжалваното въззивно решение с разрешението, дадено в тълкувателния акт, налага касационното обжалване да се допусне на основание чл. 280, ал. 1, т. 1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382 от 15.12.2016 г., постановено по в. гр. д. № 1380/2016 г. по описа на Старозагорския окръжен съд. </w:t>
        <w:tab/>
        <w:br/>
        <w:tab/>
        <w:t xml:space="preserve"> </w:t>
        <w:tab/>
        <w:br/>
        <w:tab/>
        <w:t xml:space="preserve">Указва на жалбоподателката М. Г. Б. да внесе по сметка на Върховния касационен съд държавна такса за касационно обжалване в размер на 25 лв. /двадесет и пет лева/ и в същия срок да представи вносен документ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таксата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