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№494/23.10.2017 по гр. д. №1531/2017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494</w:t>
        <w:tab/>
        <w:br/>
        <w:tab/>
        <w:t xml:space="preserve"> </w:t>
        <w:tab/>
        <w:br/>
        <w:tab/>
        <w:t xml:space="preserve">София, 23.10.2017 г.В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дванадесети октомври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ГЪЛЪБИНА ГЕНЧЕВА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 като разгледа докладваното от съдия ДОНКОВА гр. д. № 1531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вр. с чл. 280 ГПК.</w:t>
        <w:tab/>
        <w:br/>
        <w:tab/>
        <w:t xml:space="preserve"> </w:t>
        <w:tab/>
        <w:br/>
        <w:tab/>
        <w:t xml:space="preserve"> Образувано е по касационна жалба, подадена от адв. В. С. Х. – пълномощник на П. М. Т. и М. М. Т., срещу въззивно решение № 8 от 23.01.2017 г., постановено по гр. д. № 185/2016 г. по описа на Кърджалийския окръжен съд. </w:t>
        <w:tab/>
        <w:br/>
        <w:tab/>
        <w:t xml:space="preserve"> </w:t>
        <w:tab/>
        <w:br/>
        <w:tab/>
        <w:t xml:space="preserve"> В изложението към подадената касационна жалба жалбоподателите са посочили, че въззивният съд се е произнесъл по материалноправни въпроси, които са от значение за точното прилагане на закона, както и за развитието на правото, а именно: </w:t>
        <w:tab/>
        <w:br/>
        <w:tab/>
        <w:t xml:space="preserve"> </w:t>
        <w:tab/>
        <w:br/>
        <w:tab/>
        <w:t xml:space="preserve"> 1. дали вертикалните тръби /щрангове/ за отпадни води в жилищен блок, заедно с монтираните на тях разклонители за хоризонталните тръби за отпадни води за отделните апартаменти, представляват част от общите части на сградата и ако представляват следва ли ремонта им при евентуална повреда да се поеме от всички съсобственици съобразно дяловете им в съсобствеността;</w:t>
        <w:tab/>
        <w:br/>
        <w:tab/>
        <w:t xml:space="preserve"> </w:t>
        <w:tab/>
        <w:br/>
        <w:tab/>
        <w:t xml:space="preserve"> 2. в случай на повреда на разклонителя, монтиран на вертикалния щранг в частта му, където се включва хоризонталната тръба на апартамента, следва ли разходите по ремонта да се поемат от всички съсобственици;</w:t>
        <w:tab/>
        <w:br/>
        <w:tab/>
        <w:t xml:space="preserve"> </w:t>
        <w:tab/>
        <w:br/>
        <w:tab/>
        <w:t xml:space="preserve"> 3. представлява ли част от общите части на сградата хоризонталната тръба за отпадни води в апартамент, в която са включени и отпадните води от друг апартамент, съгласно проекто-сметната документация на жилищния блок;</w:t>
        <w:tab/>
        <w:br/>
        <w:tab/>
        <w:t xml:space="preserve"> </w:t>
        <w:tab/>
        <w:br/>
        <w:tab/>
        <w:t xml:space="preserve"> Изложени са съображения за това, че въззивният съд неправилно е възприел фактическата обстановка, като е направил заключение, че течът в апартамента на ищците произтича от хоризонталния щранг в собствения на ответниците апартамент, част от който е монтираният в този участък разклонител. </w:t>
        <w:tab/>
        <w:br/>
        <w:tab/>
        <w:t xml:space="preserve"> </w:t>
        <w:tab/>
        <w:br/>
        <w:tab/>
        <w:t xml:space="preserve"> Ответниците по касация М. Ш. М. и С. А. М., чрез процесуалния си представител, считат, че касационно обжалване не следва да се допуска. Посочват, че в жалбата липсват конкретно формулирани въпроси, от значение за изхода на спора. Поставените въпроси са от значение единствено за правилността на обжалваното решение и са свързани с възприемането на установената фактическа обстановка.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 283 ГПК. Предпоставки за допускане на касационно обжалване не са налице, като съображенията за това са следните:</w:t>
        <w:tab/>
        <w:br/>
        <w:tab/>
        <w:t xml:space="preserve"> </w:t>
        <w:tab/>
        <w:br/>
        <w:tab/>
        <w:t xml:space="preserve"> С обжалваното въззивно решение е отменено решение от 27.07.2016 г. по гр. д. № 183/2015 г. по описа на Районен съд - Ардино, в частите, с които са отхвърлени предявените от ищците срещу ответниците искове с правно основание чл. 109 ЗС за осъждане на ответниците да преустановят бездействието си, с което смущават упражняването в пълен обем на правото на собственост на ищците върху апартамент № 1, ет. 1, в жилищен блок „Р. к.”, находящ се в [населено място], разположен под апартамент № 4, собственост на ответниците, като премахнат причините, които водят до теча в апартамента им и се задължат да извършат необходимия качествен ремонт и отстранят повредите на водопроводната инсталация и отводнителната система, с което да прекратят течовете в банята им, отхвърлени са предявените искове с правно основание чл. 45 ЗЗД за заплащане на обезщетение за имуществени вреди в размер на 276, 68 лв., обезщетение за забавено изпълнение в размер на 14, 63 лв., заедно със законната лихва, както и в частта за разноските, като вместо него е постановено ново по същество, с което ответниците са осъдени по исковете по чл. 109 ЗС да преустановят неоснователните си действия, изразяващи се в поддържане на състояние на теч в банята на апартамент № 1, собственост на ищците, да извършат ремонт и отстранят повредата на хоризонталната канализационна тръба ф50 в собствения им апартамент, която се включва във вертикалния канализационен щранг ф110 и причиняваща теч в банята на апартамент № 1 и са уважени исковете по чл. 45 и чл. 86 ЗЗД в посочените размери. Ответниците са осъдени да заплатят в полза на ищците разноски в размер на 350 лв. </w:t>
        <w:tab/>
        <w:br/>
        <w:tab/>
        <w:t xml:space="preserve"> </w:t>
        <w:tab/>
        <w:br/>
        <w:tab/>
        <w:t xml:space="preserve"> Въззивният съд е приел, че течът произтича от хоризонталния щранг на апартамента, собственост на ответниците, част от който е и монтираният разклонител P. ф110/50, като изводът му е обоснован въз основа на приетото заключение на техническата експертиза в първоинстанционното производство и разпита на експерта във въззивното производство. Решаващите изводи на съда не са обусловени от разглеждането на поставените в изложението въпроси. Действително, главните линии на всички видове инсталации и централните им уредби, както и разклоненията, които излизат от тях, за да могат да бъдат включени инсталациите на отделните самостоятелни обекти, са общи части по смисъла на чл. 38, ал. 1 ЗС, като в тази насока е установена трайна съдебна практика. В настоящата хипотеза, съдът не е направил правен извод за това, че инсталацията не е обща част. Изводите му са били обусловени от установяване въз основа на събраните доказателства, че течът не е от тази инсталация или от нейно разклонение, а от хоризонталния щранг на апартамента, собственост на ответниците. Отделно от изложеното, следва да се посочи, че неправилното възприемане на фактическата обстановка не може да обуслови допускане на касационно обжалване.</w:t>
        <w:tab/>
        <w:br/>
        <w:tab/>
        <w:t xml:space="preserve"> </w:t>
        <w:tab/>
        <w:br/>
        <w:tab/>
        <w:t xml:space="preserve"> Поставените материалноправни въпроси не са от значение за решаващите изводи на съда и не са обусловили изхода на конкретното дело, поради което трябва да се приеме, че не е налице основанието по чл. 280, ал. 1, т. 3 ГПК за допускане на касационно обжалване. Налице е и създадена при точно тълкуване на закона съдебна практика, като не се налага осъвременяване на тълкуването й.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8 от 23.01.2017 г., постановено по гр. д. № 185/2016 г. по описа на Кърджалийския окръжен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