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№1644/18.06.2024 по търг. д. №633/2024 на ВКС, ТК, II т.о., докладвано от съдия Красимир Машев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1644</w:t>
        <w:tab/>
        <w:br/>
        <w:tab/>
        <w:t xml:space="preserve"/>
        <w:tab/>
        <w:br/>
        <w:tab/>
        <w:t xml:space="preserve">София, 18.06.2024</w:t>
        <w:tab/>
        <w:br/>
        <w:tab/>
        <w:t xml:space="preserve"/>
        <w:tab/>
        <w:br/>
        <w:tab/>
        <w:t xml:space="preserve">ВЪРХОВЕН КАСАЦИОНЕН СЪД, Второ Търговско отделение, Четвърти състав, в закрито заседание на тринадесети юни две хиляди двадесет и четвърта година, в състав:</w:t>
        <w:tab/>
        <w:br/>
        <w:tab/>
        <w:t xml:space="preserve"/>
        <w:tab/>
        <w:br/>
        <w:tab/>
        <w:t xml:space="preserve">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КРАСИМИР МАШЕВ</w:t>
        <w:tab/>
        <w:br/>
        <w:tab/>
        <w:t xml:space="preserve"/>
        <w:tab/>
        <w:br/>
        <w:tab/>
        <w:t xml:space="preserve">като разгледа докладваното от съдия Кр. Машев к. т. д. № 633 по описа за 2024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се развива по реда на чл. 48 и сл. ЗМТА.</w:t>
        <w:tab/>
        <w:br/>
        <w:tab/>
        <w:t xml:space="preserve"/>
        <w:tab/>
        <w:br/>
        <w:tab/>
        <w:t xml:space="preserve">Ищецът „Делколада“ ООД, чрез адв. М. Я. от САК, с надлежно учредена представителна власт, е предявил срещу А. Х. П. е конститутивен иск за отмяна на арбитражно решение № 08-08-23-009-2023/08.08.2023 г., постановено по арб. д. № 9/2023 г. по описа на Арбитражен съд при Съюза на арбитрите в България, на основанията по чл. 47, т. 2, пр. 1 ЗМТА и чл. 47, т. 4 ЗМТА.</w:t>
        <w:tab/>
        <w:br/>
        <w:tab/>
        <w:t xml:space="preserve"/>
        <w:tab/>
        <w:br/>
        <w:tab/>
        <w:t xml:space="preserve">Твърди, че с оспореното решение са уважени предявените от А. Х. П. срещу „Делколада“ ООД кумулативно обективно съединени осъдителни искове за реално изпълнение – 1) за връщане на предоставената в заем сума от 270000 швейцарски франка по договор за паричен заем от 29.12.2005 г. и Анекс към него от 19.12.2013 г. и 2) за заплащане на уговорената в договора за паричен заем възнаградителна лихва в размер на 64404 швейцарски франка, ведно със законната мораторна лихва върху претендираните главно и акцесорно парични притезания от 13.06.2023 г. до окончателното им заплащане.</w:t>
        <w:tab/>
        <w:br/>
        <w:tab/>
        <w:t xml:space="preserve"/>
        <w:tab/>
        <w:br/>
        <w:tab/>
        <w:t xml:space="preserve">Поддържа, че арбитражът е разгледал предявените искове без от страните да е била учредена правораздавателна компетентност – чрез сключване на арбитражно споразумение (счита, че този порок на арбитражното решение обуславя неговата нищожност, като прави искане за обявяването ), а от друга страна, не е бил надлежно уведомен за образуваното арбитражно производство, вследствие на което не му е било обезпечено процесуалното право на участие в него.</w:t>
        <w:tab/>
        <w:br/>
        <w:tab/>
        <w:t xml:space="preserve"/>
        <w:tab/>
        <w:br/>
        <w:tab/>
        <w:t xml:space="preserve">Към молбата от 25.03.2024 г., подадена електронно чрез ССЕВ, представя препис от покана за доброволно изпълнение от 30.01.2024 г., който обаче не е заверен по реда на чл. 183, ал. 1 и ал. 2 ГПК – чрез полагане на собственоръчен или квалифициран електронен подпис върху електронния образ, поради което следва на основание чл. 101, ал. 1 ГПК да се даде възможност на ищеца да отстрани нередовността на това процесуално действие.</w:t>
        <w:tab/>
        <w:br/>
        <w:tab/>
        <w:t xml:space="preserve"/>
        <w:tab/>
        <w:br/>
        <w:tab/>
        <w:t xml:space="preserve">Тъй като предметът на настоящото производство не представлява правилността на арбитражното решение, като неотносимо за правилното решаване на правния спор по конститутивния иск с правно основание чл. 47, ал. 1 ЗМТА трябва да бъде оставено без уважение процесуалното искане на ищеца ответникът да бъде задължен на основание чл. 183, ал. 1 ГПК да представи за констатация оригинала на договора за паричен заем от 29.12.2005 г. и анекса към него от 2020 г. (не се твърди, че този анекс съдържа арбитражна клауза). Основателно - като относимо, се явява процесуалното искане ответникът да бъде задължен на основание чл. 183, ал. 1 ГПК да представи за констатация в оригинал или в официално заверен препис (вкл. и нотариално заверен препис) анекса от 19.12.2013 г., в който се твърди да е удостоверена процесната арбитражна клауза.</w:t>
        <w:tab/>
        <w:br/>
        <w:tab/>
        <w:t xml:space="preserve"/>
        <w:tab/>
        <w:br/>
        <w:tab/>
        <w:t xml:space="preserve">Основателно е и процесуалното искане на основание чл. 192 ГПК да бъде задължен председателят на Арбитражен съд при Съюза на арбитрите в България да представи в заверен препис цялата преписка по арб. д. № 9/2023 г. по описа на Арбитражен съд при Съюза на арбитрите в България, както и неговия Правилник (в редакцията му към релевантния период – от образуването на процесното арбитражно дело до приключване на съдебното дирене по него).</w:t>
        <w:tab/>
        <w:br/>
        <w:tab/>
        <w:t xml:space="preserve"/>
        <w:tab/>
        <w:br/>
        <w:tab/>
        <w:t xml:space="preserve">Ответникът, получил препис от исковата молба на 13.05.2024 г., е подал в законоустановения срок – на 12.06.2026 г., отговор на исковата молба, с която оспорва предявения иск, като поддържа, че исковата молба като просрочена е недопустима. Счита, че арбитражният съд се е произнесъл въз основа на действителна арбитражна клауза, удостоверена в сключения между страните по настоящото исково производство анекс № 1/19.12.2013 г. към договор за паричен заем от 29.12.2005 г., като на търговското дружество е била обезпечена процесуалната възможност за участие в арбитражното производство.</w:t>
        <w:tab/>
        <w:br/>
        <w:tab/>
        <w:t xml:space="preserve"/>
        <w:tab/>
        <w:br/>
        <w:tab/>
        <w:t xml:space="preserve">Към отговора на исковата молба представя 9 бр. документи – в заверен от него преписи, но с изключение на анекс № 1/19.12.2013 г. към договор за паричен заем от 29.12.2005 г., в който е удостоверена твърдяната арбитражна клауза, тези документи като неотносими за правилното решаване на правния спор, предмет на настоящото исково производство, не следва да бъдат допускани като писмени доказателствени средства.</w:t>
        <w:tab/>
        <w:br/>
        <w:tab/>
        <w:t xml:space="preserve"/>
        <w:tab/>
        <w:br/>
        <w:tab/>
        <w:t xml:space="preserve">Съдът счита, че следва да съобщи проекта на доклада по делото на страните по реда на чл. 140, ал. 3 ГПК:</w:t>
        <w:tab/>
        <w:br/>
        <w:tab/>
        <w:t xml:space="preserve"/>
        <w:tab/>
        <w:br/>
        <w:tab/>
        <w:t xml:space="preserve">Съобразно наведените основания за отмяна, респ. нищожност на арбитражното решение на ищеца принадлежи процесуалното задължение (доказателствената тежест) да установи, че арбитражното споразумение, удостоверено в клаузата на чл. 6 от анекс № 1/19.12.2013 г. към договор за паричен заем от 29.12.2005 г., е недействително съобразно закона, избран от страните, а при липса на избор - съобразно ЗМТА, а ответникът трябва да докаже, че на ищцовото дружество е била обезпечена процесуалната правна възможност да участва в процесното арбитражно производство, вкл. че то е било надлежно уведомено за него.</w:t>
        <w:tab/>
        <w:br/>
        <w:tab/>
        <w:t xml:space="preserve"/>
        <w:tab/>
        <w:br/>
        <w:tab/>
        <w:t xml:space="preserve">По довода за недопустимост на настоящото исково производство съдът ще се произнесе, след като бъде представена изисканата от арбитражния съд преписка от процесното арбитражно дело.</w:t>
        <w:tab/>
        <w:br/>
        <w:tab/>
        <w:t xml:space="preserve"/>
        <w:tab/>
        <w:br/>
        <w:tab/>
        <w:t xml:space="preserve">Така мотивиран, Върховен касационен съд, състав на Търговската колегия, Второ отделениеОПРЕДЕЛИ:ДЕЛОТО да се докладва на председателя на ІІ ГО за насрочване в открито съдебно заседание, за която дата и час страните да бъдат призовани, като им бъде връчен препис от настоящото определение, а на ищеца и препис от отговора на исковата молба, като съдът им указва най-късно в първото по делото заседание да вземат становище във връзка с дадените указания и проекта на доклада по делото, като предприемат съответните процесуални действия в тази връзка.</w:t>
        <w:tab/>
        <w:br/>
        <w:tab/>
        <w:t xml:space="preserve"/>
        <w:tab/>
        <w:br/>
        <w:tab/>
        <w:t xml:space="preserve">В СЛУЧАЙ ЧЕ в този срок страните не представят писмени доказателства или не поискат да се допуснат други доказателства за установяване на обстоятелствата, относно които съдът в писмения доклад е констатирал, че не сочат доказателства, те губят възможността да направят това по-късно, освен ако пропускът се дължи на особени непредвидени обстоятелства.</w:t>
        <w:tab/>
        <w:br/>
        <w:tab/>
        <w:t xml:space="preserve"/>
        <w:tab/>
        <w:br/>
        <w:tab/>
        <w:t xml:space="preserve">ДАВА ВЪЗМОЖНОСТ на ищеца в 1-седмичен срок от получаване на препис от настоящото определение на основание чл. 101, ал. 1 ГПК да завери по реда на чл. 183, ал. 1 и ал. 2 ГПК чрез полагане на собственоръчен или квалифициран електронен подпис върху електронния образ (с удостоверителното изявление „Вярно с оригинала“) представения към молбата от 25.03.2024 г. незаверен препис от покана за доброволно изпълнение от 30.01.2024 г., като му УКАЗВА, че при неизпълнение на това процесуално задължение в срока съдът ще счете това процесуално действие за неосъществено и този документ няма да бъде приет по делото като писмено доказателствено средство.</w:t>
        <w:tab/>
        <w:br/>
        <w:tab/>
        <w:t xml:space="preserve"/>
        <w:tab/>
        <w:br/>
        <w:tab/>
        <w:t xml:space="preserve">ДОПУСКА на основание чл. 146, ал. 4 ГПК като допустимо, относимо и необходимо писмено доказателствено средство представения към отговора на исковата молба заверен препис от анекс № 1/19.12.2013 г. към договор за паричен заем от 29.12.2005 г.</w:t>
        <w:tab/>
        <w:br/>
        <w:tab/>
        <w:t xml:space="preserve"/>
        <w:tab/>
        <w:br/>
        <w:tab/>
        <w:t xml:space="preserve">ЗАДЪЛЖАВА на основание чл. 183, ал. 1 ГПК ответника да представи най-късно в насроченото открито съдебно заседание за констатация оригинала или официално заверен препис на анекс № 1/19.12.2013 г. към договор за паричен заем от 29.12.2005 г., като му УКАЗВА, че при неизпълнение на това процесуално задължение в срока преписът от този документ ще бъде изключен от доказателствата по делото.</w:t>
        <w:tab/>
        <w:br/>
        <w:tab/>
        <w:t xml:space="preserve"/>
        <w:tab/>
        <w:br/>
        <w:tab/>
        <w:t xml:space="preserve">ДАВА ВЪЗМОЖНОСТ на председателя на Арбитражен съд при Съюза на арбитрите в България в 1-седмичен срок от получаване на препис от настоящото определение за представи в заверен препис цялата преписка по арб. д. № 9/2023 г. по описа на Арбитражен съд при Съюза на арбитрите в България, както и заверен препис от неговия Правилник (в редакцията му към релевантния период – от образуването на процесното арбитражно дело до приключване на съдебното дирене по него), като му УКАЗВА, че при неизпълнение на това процесуално задължение в срока съдът ще приложи разпоредбата на чл. 87 ГПК, във вр. с чл. 91, ал. 2, предл. 1 ГПК и ще му наложи глоба в размер от 100 лв. до 1200 лв.</w:t>
        <w:tab/>
        <w:br/>
        <w:tab/>
        <w:t xml:space="preserve"/>
        <w:tab/>
        <w:br/>
        <w:tab/>
        <w:t xml:space="preserve">ПРЕПИС от настоящото определение да се връчи на страните и на председателя на Арбитражен съд при Съюза на арбитрите в България – на следния адрес: [населено място], ул. „6-ти септември“ № 33.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