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№1699/20.06.2024 по ч. търг. д. №854/2024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1699</w:t>
        <w:tab/>
        <w:br/>
        <w:tab/>
        <w:t xml:space="preserve"/>
        <w:tab/>
        <w:br/>
        <w:tab/>
        <w:t xml:space="preserve">София 20.06.2024г.</w:t>
        <w:tab/>
        <w:br/>
        <w:tab/>
        <w:t xml:space="preserve"/>
        <w:tab/>
        <w:br/>
        <w:tab/>
        <w:t xml:space="preserve">ВЪРХОВЕН КАСАЦИОНЕН СЪД, Търговска колегия, I търговско отделение, в закрито заседание на двадесети юни,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като изслуша докладваното от съдия Арнаучкова ч. т.д. № 854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/>
        <w:tab/>
        <w:br/>
        <w:tab/>
        <w:t xml:space="preserve">Образувано е по подадената чрез адв. В. К. частна касационна жалба на „Специализарана болница за рехабилитация - Родопи“ ЕООД срещу определение № 54/12.02.2024г. по възз. ч.т. д.№ 45/2024г. на Апелативен съд - Пловдив. С него е потвърдено определение № 132/30.10.2023г. по т. д. № 62/2023г. на Окръжен съд - Смолян, с което е спряно производството по делото, на основание чл. 229, ал. 1, т. 6 ГПК, до приключване на конституционно дело № 15/2023г. на Конституционния съд на Република България.</w:t>
        <w:tab/>
        <w:br/>
        <w:tab/>
        <w:t xml:space="preserve"/>
        <w:tab/>
        <w:br/>
        <w:tab/>
        <w:t xml:space="preserve">В частната касационна жалба са релевирани основанията за касационно обжалване по чл. 281, т. 3 от ГПК – нарушение на материалния закон, съществено нарушение на съдопроизводствените правила и необоснованост. Искането е за отмяна на обжалваното въззивно определение. </w:t>
        <w:tab/>
        <w:br/>
        <w:tab/>
        <w:t xml:space="preserve"/>
        <w:tab/>
        <w:br/>
        <w:tab/>
        <w:t xml:space="preserve">В приложеното към частната касационна жалба изложение по чл.284, ал.3, т.1 ГПК е въведено основанието за допускане на касационно обжалване по чл.280, ал. 2, предл.3 ГПК - очевидна неправилност.</w:t>
        <w:tab/>
        <w:br/>
        <w:tab/>
        <w:t xml:space="preserve"/>
        <w:tab/>
        <w:br/>
        <w:tab/>
        <w:t xml:space="preserve">Наред с това, е поддържано и основанието по т.1 на чл.280, ал.1 ГПК по следните въпроси:</w:t>
        <w:tab/>
        <w:br/>
        <w:tab/>
        <w:t xml:space="preserve"/>
        <w:tab/>
        <w:br/>
        <w:tab/>
        <w:t xml:space="preserve">1.Приложима ли е разпоредбата на чл. 55а, ал. 2 от Закона за здравното осигуряване (Нова – ДВ, бр. 102 от 2018г., в сила от 01.01.2019г.) върху правоотношенията, възникнали с индивидуален договор № 210448/16.05.2018г. за оказване на болнична помощ сключен между ищеца и НЗОК?</w:t>
        <w:tab/>
        <w:br/>
        <w:tab/>
        <w:t xml:space="preserve"/>
        <w:tab/>
        <w:br/>
        <w:tab/>
        <w:t xml:space="preserve">2.При липса на придадено обратно действие на разпоредбата на чл.55а, ал. 2 от Закона за здравното осигуряване (Нова – ДВ, бр. 102 от 2018г., в сила от 01.01.2019г.) следва ли същата да се прилага върху заварените правоотношения възникнали до влизането в сила на тази законова разпоредба?</w:t>
        <w:tab/>
        <w:br/>
        <w:tab/>
        <w:t xml:space="preserve"/>
        <w:tab/>
        <w:br/>
        <w:tab/>
        <w:t xml:space="preserve">3.Изменението на ЗЗО от ДВ, бр. 102/2018г., с което е въведена разпоредбата на чл.55, ал. 2 и което е последващо спрямо момента на възникване на спорното правоотношение, и с оглед липсата на изрично предвидено действие на разпоредбата спрямо заварени правоотношения, относима ли е към конкретния предмет на настоящия спор?</w:t>
        <w:tab/>
        <w:br/>
        <w:tab/>
        <w:t xml:space="preserve"/>
        <w:tab/>
        <w:br/>
        <w:tab/>
        <w:t xml:space="preserve">Касаторът поддържа, че даденото от въззивния съд разрешение по поставените въпроси е в противоречие с определение № 50232/10.05.2023г. по т. д. № 938/2022г. на ВКС, II т. о.</w:t>
        <w:tab/>
        <w:br/>
        <w:tab/>
        <w:t xml:space="preserve"/>
        <w:tab/>
        <w:br/>
        <w:tab/>
        <w:t xml:space="preserve">Не е постъпил в срок писмен отговор от ответника Национална здравноосигурителна каса.</w:t>
        <w:tab/>
        <w:br/>
        <w:tab/>
        <w:t xml:space="preserve"/>
        <w:tab/>
        <w:br/>
        <w:tab/>
        <w:t xml:space="preserve">Постъпила е молба, вх. № 9828/06.06.2024г. по вх. регистър на ВКС, от „Специализирана болница за рехабилитация – Родопи“ ЕООД, чрез пълномощник адв.В. К., в която е обективирано изявление за оттегляне на частната касационна жалба, поради постигнатата с насрещната страна извънсъдебна спогодба относно спорния предмет на делото - Споразумение с изх. № 21/РД-29-180/08.05.2024г.</w:t>
        <w:tab/>
        <w:br/>
        <w:tab/>
        <w:t xml:space="preserve"/>
        <w:tab/>
        <w:br/>
        <w:tab/>
        <w:t xml:space="preserve">Съставът на I търговско отделение намира следното:</w:t>
        <w:tab/>
        <w:br/>
        <w:tab/>
        <w:t xml:space="preserve"/>
        <w:tab/>
        <w:br/>
        <w:tab/>
        <w:t xml:space="preserve">Направено е изрично изявление за оттегляне на частната касационна жалба, въз основа на която е образувано производството по делото.Оттеглянето на жалбата не е ограничено със срок.Молбата, в която е обективирано оттеглянето е подадена чрез адвокат, който е редовно упълномощен с приложеното към частната жалба изрично пълномощно, съгласно чл. 34, ал.3 ГПК.</w:t>
        <w:tab/>
        <w:br/>
        <w:tab/>
        <w:t xml:space="preserve"/>
        <w:tab/>
        <w:br/>
        <w:tab/>
        <w:t xml:space="preserve">Ето защо производството по делото следва да се прекрати и да се обяви за влязло в сила обжалваното определение. </w:t>
        <w:tab/>
        <w:br/>
        <w:tab/>
        <w:t xml:space="preserve"/>
        <w:tab/>
        <w:br/>
        <w:tab/>
        <w:t xml:space="preserve">Разноски на ответника по частната касационна жалба не се присъждат, тъй като не е подаден отговор и до датата на постановяване на настоящото определение не са представени доказателства да са направени разноски и за техния размер.</w:t>
        <w:tab/>
        <w:br/>
        <w:tab/>
        <w:t xml:space="preserve"/>
        <w:tab/>
        <w:br/>
        <w:tab/>
        <w:t xml:space="preserve">Мотивиран от това, съставът на I търговско отделение: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ч. т.д. № 854 по описа на ВКС за 2024г. </w:t>
        <w:tab/>
        <w:br/>
        <w:tab/>
        <w:t xml:space="preserve"/>
        <w:tab/>
        <w:br/>
        <w:tab/>
        <w:t xml:space="preserve">Обявява за влязло в сила определение № 54/12.02.2024г. по възз. ч.т. д.№ 45/2024г. на Апелативен съд - Пловдив.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Върховния касационен съд, Търговска колегия, в едноседмичен срок от съобщаването му на касатора.Председател: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