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№1028/21.10.2013 по гр. д. №3201/2013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1028 </w:t>
        <w:tab/>
        <w:br/>
        <w:tab/>
        <w:t xml:space="preserve"> </w:t>
        <w:tab/>
        <w:br/>
        <w:tab/>
        <w:t xml:space="preserve"> София, 21.10.2013 год.</w:t>
        <w:tab/>
        <w:br/>
        <w:tab/>
        <w:t xml:space="preserve"> </w:t>
        <w:tab/>
        <w:br/>
        <w:tab/>
        <w:t xml:space="preserve">Върховният касационен съд на Република България, IІІ гражданско отделение в закрито съдебно заседание на четиринадесети октомври две хиляди и тринадесета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ab/>
        <w:br/>
        <w:tab/>
        <w:t xml:space="preserve">ОЛГА КЕРЕЛСКА</w:t>
        <w:tab/>
        <w:br/>
        <w:tab/>
        <w:t xml:space="preserve"> </w:t>
        <w:tab/>
        <w:br/>
        <w:tab/>
        <w:t xml:space="preserve">разгледа докладваното от съдията Декова</w:t>
        <w:tab/>
        <w:br/>
        <w:tab/>
        <w:t xml:space="preserve"> </w:t>
        <w:tab/>
        <w:br/>
        <w:tab/>
        <w:t xml:space="preserve">гр. дело №3201 по описа за 2013 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[община], чрез процесуалния си представител адв.Ц., срещу решение от 07.02.2013г., постановено по гр. д.№530/2012г. на Старозагорски окръжен съд, в частта, с която е потвърдено решение от 12.10.2012г. по гр. д.№210/2012г. на Радневски районен съд за уважаване на предявените от П. Г. А. искове с правно основание чл. 344, ал. 1, т. 1-3 КТ. </w:t>
        <w:tab/>
        <w:br/>
        <w:tab/>
        <w:t xml:space="preserve"> </w:t>
        <w:tab/>
        <w:br/>
        <w:tab/>
        <w:t xml:space="preserve"> Касаторът счита, че е налице основание по чл. 280, ал. 1, т. 1 ГПК за допускане на касационно обжалване. </w:t>
        <w:tab/>
        <w:br/>
        <w:tab/>
        <w:t xml:space="preserve"> </w:t>
        <w:tab/>
        <w:br/>
        <w:tab/>
        <w:t xml:space="preserve"> Ответникът по касационната жалба П. Г. А., чрез процесуален представител адв.С., оспорва наличието на основание за допускане на касационно обжалване. Претендира разноски.</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в обжалваната част е потвърдено първоинстанционното решение за уважаване на предявените от П. Г. А. срещу [община] искове за признаване за незаконно и отмяна на уволнението й, извършено със заповед №9 от 27.02.2012г. на кмета на [община] на основание чл. 328, ал. 1, т. 2 КТ – съкращение в щата; за възстановяване на заеманата преди уволнението длъжност „старши специалист” - ЦУИГ и за заплащане на обезщетение на основание чл. 334, ал. 1, т. 3 КТ в размер на 3200лв.</w:t>
        <w:tab/>
        <w:br/>
        <w:tab/>
        <w:t xml:space="preserve"> </w:t>
        <w:tab/>
        <w:br/>
        <w:tab/>
        <w:t xml:space="preserve"> Въззивният съд е приел, че уволнението е незаконосъобразно на приложеното от работодателя основание по чл. 328, ал. 1, т. 2 КТ – съкращение в щата, поради това, че подборът не е извършен в съответствие с критериите по чл. 329 КТ.</w:t>
        <w:tab/>
        <w:br/>
        <w:tab/>
        <w:t xml:space="preserve"/>
        <w:tab/>
        <w:br/>
        <w:tab/>
        <w:t xml:space="preserve">В изложението на основанията за допускане на касационно обжалване, касаторът, за да обоснове допускане до касационно обжалване поддържа, че „изводите на съда за незаконосъобразност на извършения подбор” са в противоречие с ТР № 3 от 16.01.2012 г. на ВКС по тълк. д. № 3/2011 г., ОСГК, с което е прието, че когато преценката на работодателя е обективирана в писмен документ, при оспорване от уволнения работник или служител истинността на отразените в него обстоятелства подлежат на пълно доказване от работодателя. не сочи правния въпрос от значение за конкретното дело, разрешен от въззивния съд, който счита, че е разрешен в противоречие със задължителната практика на ВКС и въпроса, който считат, че е разрешен от въззивния съд при противоречива съдебна практика. К. съд не е длъжен и не може да извежда правния въпрос като общо основание за допускане на въззивното решение до касационно обжалване от доводите за неправилност на въззивното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№1/2009г. по тълк. д.№1/2009г. на ОСГК на ВКС. Отделно от това, в случая въззивният съд е приел, че е налице оспорване на протокола за подбор от служителката, която е ангажирала доказателства за опровергаване на констатациите на комисията по подбора, оспорила е приетата от работодателя оценка на нивото на изпълнение на възложената работа, позовайки се и на резултати от извършвано периодично оценяване на ниво на изпълнение на работата от началник-отдела и това е защитната й позиция в процеса. Дали при тези данни изводът на съда, че служителката е оспорила приетите от работодателя оценки, е необоснован, каквито са доводите на касатора, не може да бъде преценявано в производството по допускане на касационно обжалване.</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присъдят направените разноски за касационната инстанция в размер на 150 лв. – за адвокатско възнаграждение.</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НЕ ДОПУСКА</w:t>
        <w:tab/>
        <w:br/>
        <w:tab/>
        <w:t xml:space="preserve"> </w:t>
        <w:tab/>
        <w:br/>
        <w:tab/>
        <w:t xml:space="preserve"> касационно обжалване на решение от 07.02.2013г., постановено по гр. д.№530/2012г. на Старозагорски окръжен съд. </w:t>
        <w:tab/>
        <w:br/>
        <w:tab/>
        <w:t xml:space="preserve"> </w:t>
        <w:tab/>
        <w:br/>
        <w:tab/>
        <w:t xml:space="preserve"> ОСЪЖДА [община] да заплати на П. Г. А. сумата 150лв.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