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№33/09.01.2013 по търг. д. №654/2012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Дария Проданова 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при секретаря …………………, след като изслуша докладваното от съдия Калчева, ч. т.д.№ 654 по описа за 2012г.,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ч. т.д.№ 654/12г. по описа на ВКС, ТК, І отд. е образувано по частна касационна жалба на А. К., синдик на [фирма]/н/ срещу определение № 1355/29.08.2012г., постановено по ч. т.д.№ 988/12г. от Пловдивския апелативен съд, с което е потвърдено определение № 739/20.06.12г. по т. д.№ 9812г. на Старозагорския окръжен съд за спиране на производството по делото на основание чл. 229, ал. 1, т. 5 ГПК.</w:t>
        <w:tab/>
        <w:br/>
        <w:tab/>
        <w:t xml:space="preserve"> </w:t>
        <w:tab/>
        <w:br/>
        <w:tab/>
        <w:t xml:space="preserve"> Върховният касационен съд, търговска колегия, І отд. констатира, че частната касационна жалба е недопустима.</w:t>
        <w:tab/>
        <w:br/>
        <w:tab/>
        <w:t xml:space="preserve"> </w:t>
        <w:tab/>
        <w:br/>
        <w:tab/>
        <w:t xml:space="preserve"> Производството по делото е образувано по искове, всеки от които е с цена от по 3444.96 лв.</w:t>
        <w:tab/>
        <w:br/>
        <w:tab/>
        <w:t xml:space="preserve"> </w:t>
        <w:tab/>
        <w:br/>
        <w:tab/>
        <w:t xml:space="preserve"> Съгласно чл. 274, ал. 4 ГПК не подлежат на касационно обжалване определенията по дела, решенията по които не подлежат на обжалване пред ВКС, а това са: въззивните решения по граждански дела с цена на иска до 5000 лв. и по търговски дела с цена на иска до 10000 лв. – чл. 280, ал. 2 ГПК.</w:t>
        <w:tab/>
        <w:br/>
        <w:tab/>
        <w:t xml:space="preserve"> </w:t>
        <w:tab/>
        <w:br/>
        <w:tab/>
        <w:t xml:space="preserve"> В случая, цената на исковете е под 5000 лв., поради което е без значение квалификацията на делото като гражданско или търговско, като подадената частна касационна жалба следва да се остави без разглеждане.</w:t>
        <w:tab/>
        <w:br/>
        <w:tab/>
        <w:t xml:space="preserve"> </w:t>
        <w:tab/>
        <w:br/>
        <w:tab/>
        <w:t xml:space="preserve"> Мотивиран от горното, Върховният касационен съд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частна касационна жалба на А. К., синдик на [фирма]/н/,гр.Стара З., срещу определение № 1355/29.08.2012г., постановено по ч. т.д.№ 988/12г. от Пловдивския апелативен съд.</w:t>
        <w:tab/>
        <w:br/>
        <w:tab/>
        <w:t xml:space="preserve"> </w:t>
        <w:tab/>
        <w:br/>
        <w:tab/>
        <w:t xml:space="preserve"> Определението подлежи на обжалване пред друг състав на ВКС с частна жалба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