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№855/19.12.2012 по търг. д. №618/2012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дело №618 /2012 година</w:t>
        <w:tab/>
        <w:br/>
        <w:tab/>
        <w:t xml:space="preserve"> </w:t>
        <w:tab/>
        <w:br/>
        <w:tab/>
        <w:t xml:space="preserve"> Производството по делото е образувано по реда на чл. 274, ал. 2, във вр. с ал. 1, т. 1 ГПК по повод подадена частна жалба от [фирма], [населено място], чрез адвокати А. Б. и Н. П., с вх.№8291/21.08.2012 г., на ВКС, подадена на 20.08.2012 г. чрез експресни услуги, срещу определение №229 от 30.07.2012 г. по т. д.№876/2011 г. на ВКС, ІІ Т.О., с което на основание чл. 286, ал. 1, т. 2 ГПК е прекратено производството по делото, поради невнасяне от жалбоподателя на указаната му държавна такса за разглеждане на касационната жалба/ чл. 18, ал. 2, т. 2 от Тарифа за държавните такси, които се събират от съдилищата/, включително и в продължения му kа основание чл. 63, ал. 1 ГПК срок. </w:t>
        <w:tab/>
        <w:br/>
        <w:tab/>
        <w:t xml:space="preserve"> </w:t>
        <w:tab/>
        <w:br/>
        <w:tab/>
        <w:t xml:space="preserve"> Ответникът [фирма] оспорва частната жалба..</w:t>
        <w:tab/>
        <w:br/>
        <w:tab/>
        <w:t xml:space="preserve"> </w:t>
        <w:tab/>
        <w:br/>
        <w:tab/>
        <w:t xml:space="preserve"> Частната жалба е подадена в срока по чл. 275, ал. 1, във вр. с чл. 62, ал. 2 ГПК, от страна активно легитимирана за това, срещу определение, подлежащо на обжалване пред ВКС/ чл. 274, ал. 2 ГПК/, поради което е процесуално допустима.</w:t>
        <w:tab/>
        <w:br/>
        <w:tab/>
        <w:t xml:space="preserve"> </w:t>
        <w:tab/>
        <w:br/>
        <w:tab/>
        <w:t xml:space="preserve"> Частната жалба е неоснователна.</w:t>
        <w:tab/>
        <w:br/>
        <w:tab/>
        <w:t xml:space="preserve"> </w:t>
        <w:tab/>
        <w:br/>
        <w:tab/>
        <w:t xml:space="preserve"> Правилно съставът на Второ търговско отделение е приел, че настоящият частен жалбоподател не е внесъл в срок указаната му държавна такса за разглеждане на касационната му жалба срещу решение №238 от 13.05.2011 г. по т. д.№343/2011 г. на Пловдивския апелативен съд, І състав. Указанието на съда, за представяне в едноседмичен срок на документ за внесена държавната такса по чл. 18, ал. 2, т. 2 от Тарифата, е получено от жалбоподателя на 20.06.2012 г. Срокът за изпълнение на това разпореждане е изтекъл на 27.06.2012 г. Правилно съставът на Второ търговско е приел, че от тази дата е започнал да тече новоопределеният с разпореждане от 02.07.2012 г. на основание чл. 63, ал. 1 ГПК 10 дневен срок за внасяне на държавната такса. Същият е изтекъл на 09.07.2012 г., в който срок не са изпълнени указанията на съда, поради което правилно производството е било прекратено. Доводите на [фирма] свързани, със съобщаването от съда на продължаването на срока са неоснователни. Актът на съда, постановен на основание чл. 63, ал. 1 ГПК, не подлежи на обжалване, поради което и не следва да бъде съобщаван. Той не се отразява и на началния момент, от който би започнал да тече евентуално даденият нов срок. За разлика от чл. 36 ГПК, отм., при който продължаването на срока, при уважаване на молбата за това, започваше да тече от съобщението до страната, в нормата на чл. 63, ал. 2 от сега действащия ГПК по законодателен път е определено, че продължаването на срока започва да тече от изтичането на първоначалния, поради което съобщаването на резултата от молбата за уважаване на срока е безпредметно. Трайно установена е практиката на ВКС, че страната е длъжна сама да следи дали искането й за продължаване на срока е уважено и с колко време-вж. Определение №150 от 02.03.2010 г. по ч. гр. д.№109/2010 г. на ВКС, ІV Г.О., Определение №157 от 15.03.2010 г. по ч. гр. д.№84/2010 г. на ВКС, ГК, ІІІ Г.О., Определение №519 от 24.07.2012 г. по ч. гр. д.№447/2012 г. на ВКС,ІІІ Г.О. и др.</w:t>
        <w:tab/>
        <w:br/>
        <w:tab/>
        <w:t xml:space="preserve"> </w:t>
        <w:tab/>
        <w:br/>
        <w:tab/>
        <w:t xml:space="preserve"> С оглед изхода по делото на основание чл. 78, ал. 3 ГПК в полза на ответника [фирма] ще следва да се присъди сумата 300 лв., изплатен адвокатски хонорар за настоящата инстанция.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ПОТВЪРЖДАВА определение №229 от 30.07.2012 г. по т. д.№876/2011 г. на ВКС, ІІ Т.О.</w:t>
        <w:tab/>
        <w:br/>
        <w:tab/>
        <w:t xml:space="preserve"> </w:t>
        <w:tab/>
        <w:br/>
        <w:tab/>
        <w:t xml:space="preserve">ОСЪЖДА [фирма],гр.Пловдив да заплати на [фирма] сумата 300/триста/ лв. разноски по делото.</w:t>
        <w:tab/>
        <w:br/>
        <w:tab/>
        <w:t xml:space="preserve"> </w:t>
        <w:tab/>
        <w:br/>
        <w:tab/>
        <w:t xml:space="preserve"> Определението е окончателно и не подлежи на обжалване.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