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№50058/20.06.2024 по търг. д. №1669/2022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50058</w:t>
        <w:tab/>
        <w:br/>
        <w:tab/>
        <w:t xml:space="preserve"/>
        <w:tab/>
        <w:br/>
        <w:tab/>
        <w:t xml:space="preserve">гр. София,20.06.2024 год.ВЪРХОВЕН КАСАЦИОНЕН СЪД на Република България, Търговска колегия, Второ отделение, в закрито заседание през две хиляди и двадесет четвърта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Костадинка Недкова т. д. N 1669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чл.248, ал.1 ГПК.</w:t>
        <w:tab/>
        <w:br/>
        <w:tab/>
        <w:t xml:space="preserve"/>
        <w:tab/>
        <w:br/>
        <w:tab/>
        <w:t xml:space="preserve">Образувано е по молба по чл.248, ал.1 ГПК на „ОЗК - Застраховане“ АД за допълване на решение № 50113/ 26.04.2024г. по т. д. № 1669/2022г. по описа на ВКС, II т. о., в частта за разноските, като се иска присъждане на направените от молителя разноски за въззивното производство в размер на 2 пъти по 4800 лева за адвокатско възнаграждение за въззивното производството. Сочи се, че ВКС е отменил решението на въззивния съд, поради което следва да се присъдят и разноските за въззивната инстанция.</w:t>
        <w:tab/>
        <w:br/>
        <w:tab/>
        <w:t xml:space="preserve"/>
        <w:tab/>
        <w:br/>
        <w:tab/>
        <w:t xml:space="preserve">Ответниците по молбата не изразяват становище.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В касационната жалба се съдържа искане за присъждане на разноски само за касационната инстанция. Молителят е представил в касационното производство списък по чл.80 ГПК, с който се претендира единствено присъждане на държавна такса и адвокатски хонорар за касационното производство, които са присъдени в полза на касатора с постановеното от ВКС решение по настоящото дело. Страната не е съзирала ВКС с искане за присъждане на разноски за долните инстанции, нито с касационната жалба, нито в хода на касационното производство. Когато производството е пред ВКС, искането за разноски, доколкото то е функционално обусловено от изхода на спора, може да обхване не само направените пред Върховния касационен съд разноски, но и тези пред по-долните инстанции, като дали съдът ще бъде сезиран с такова искане и какъв е неговия обхват, зависи от волята на страната. В случая, поради липсата на сезиране на ВКС с искане за присъждане на разноски за въззивното производство, молбата за изменение на решението в частта за разноските следва да бъде оставена без уважение.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ИОСТАВЯ БЕЗ УВАЖЕНИЕ молбата по чл.248, ал.1 ГПК на „ОЗК - Застраховане“ АД за допълване на № 50113/ 26.04.2024г. по т. д. № 1669/2022г. по описа на ВКС, II т. о. в частта за разноските.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