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№742/27.11.2012 по търг. д. №604/2012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27, 11, 2012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</w:t>
        <w:tab/>
        <w:br/>
        <w:tab/>
        <w:t xml:space="preserve"/>
        <w:tab/>
        <w:br/>
        <w:tab/>
        <w:t xml:space="preserve">първо търговско отделение, в закрито заседание на</w:t>
        <w:tab/>
        <w:br/>
        <w:tab/>
        <w:t xml:space="preserve"/>
        <w:tab/>
        <w:br/>
        <w:tab/>
        <w:t xml:space="preserve">деветнадесети ноември две</w:t>
        <w:tab/>
        <w:br/>
        <w:tab/>
        <w:t xml:space="preserve"/>
        <w:tab/>
        <w:br/>
        <w:tab/>
        <w:t xml:space="preserve">хиляди и дванадесета </w:t>
        <w:tab/>
        <w:br/>
        <w:tab/>
        <w:t xml:space="preserve"/>
        <w:tab/>
        <w:br/>
        <w:tab/>
        <w:t xml:space="preserve">година,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НИКОЛА ХИТРОВ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ЕМИЛ МАРКОВ</w:t>
        <w:tab/>
        <w:br/>
        <w:tab/>
        <w:t xml:space="preserve"/>
        <w:tab/>
        <w:br/>
        <w:tab/>
        <w:t xml:space="preserve">изслуша докладваното от съдията Чаначева</w:t>
        <w:tab/>
        <w:br/>
        <w:tab/>
        <w:t xml:space="preserve"/>
        <w:tab/>
        <w:br/>
        <w:tab/>
        <w:t xml:space="preserve">ч. т.дело №</w:t>
        <w:tab/>
        <w:br/>
        <w:tab/>
        <w:t xml:space="preserve"> </w:t>
        <w:tab/>
        <w:br/>
        <w:tab/>
        <w:t xml:space="preserve"> 604/2012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Производството е образувано по частна жалба на С. И. С. от [населено място] против определение от 19.04.2012 г. по гр. дело №8341/2010 г. на Софийски градски съд.</w:t>
        <w:tab/>
        <w:br/>
        <w:tab/>
        <w:t xml:space="preserve"> </w:t>
        <w:tab/>
        <w:br/>
        <w:tab/>
        <w:t xml:space="preserve"> Частната жалба е подадена след изтичане на срока по чл. 2</w:t>
        <w:tab/>
        <w:br/>
        <w:tab/>
        <w:t xml:space="preserve"> </w:t>
        <w:tab/>
        <w:br/>
        <w:tab/>
        <w:t xml:space="preserve">, ал. 1 ГПК, поради което следва да бъде оставена без разглеждане по следните съображения:</w:t>
        <w:tab/>
        <w:br/>
        <w:tab/>
        <w:t xml:space="preserve"> </w:t>
        <w:tab/>
        <w:br/>
        <w:tab/>
        <w:t xml:space="preserve">С. И. С. от [населено място] е подал частна жалба против определение от 19.04.2012 г. по гр. дело №8341/2010 г. на Софийски градски съд</w:t>
        <w:tab/>
        <w:br/>
        <w:tab/>
        <w:t xml:space="preserve"> </w:t>
        <w:tab/>
        <w:br/>
        <w:tab/>
        <w:t xml:space="preserve">, постъпила в канцеларията на съда на 1</w:t>
        <w:tab/>
        <w:br/>
        <w:tab/>
        <w:t xml:space="preserve"> </w:t>
        <w:tab/>
        <w:br/>
        <w:tab/>
        <w:t xml:space="preserve">4.06.2012</w:t>
        <w:tab/>
        <w:br/>
        <w:tab/>
        <w:t xml:space="preserve"> </w:t>
        <w:tab/>
        <w:br/>
        <w:tab/>
        <w:t xml:space="preserve">г. За атакуваното определение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жалбоподателят е бил редовно уведомен лично на </w:t>
        <w:tab/>
        <w:br/>
        <w:tab/>
        <w:t xml:space="preserve"> </w:t>
        <w:tab/>
        <w:br/>
        <w:tab/>
        <w:t xml:space="preserve">01.06.12</w:t>
        <w:tab/>
        <w:br/>
        <w:tab/>
        <w:t xml:space="preserve"> </w:t>
        <w:tab/>
        <w:br/>
        <w:tab/>
        <w:t xml:space="preserve">г. Срокът е започнал да тече от </w:t>
        <w:tab/>
        <w:br/>
        <w:tab/>
        <w:t xml:space="preserve"> </w:t>
        <w:tab/>
        <w:br/>
        <w:tab/>
        <w:t xml:space="preserve">01.06.2012</w:t>
        <w:tab/>
        <w:br/>
        <w:tab/>
        <w:t xml:space="preserve"> </w:t>
        <w:tab/>
        <w:br/>
        <w:tab/>
        <w:t xml:space="preserve">г.,съобразно разпоредбата на чл.</w:t>
        <w:tab/>
        <w:br/>
        <w:tab/>
        <w:t xml:space="preserve"> </w:t>
        <w:tab/>
        <w:br/>
        <w:tab/>
        <w:t xml:space="preserve">, ал.</w:t>
        <w:tab/>
        <w:br/>
        <w:tab/>
        <w:t xml:space="preserve"> </w:t>
        <w:tab/>
        <w:br/>
        <w:tab/>
        <w:t xml:space="preserve"> ГПК и е изтекъл на 1</w:t>
        <w:tab/>
        <w:br/>
        <w:tab/>
        <w:t xml:space="preserve"> </w:t>
        <w:tab/>
        <w:br/>
        <w:tab/>
        <w:t xml:space="preserve">1.06.2012</w:t>
        <w:tab/>
        <w:br/>
        <w:tab/>
        <w:t xml:space="preserve"> </w:t>
        <w:tab/>
        <w:br/>
        <w:tab/>
        <w:t xml:space="preserve">г./ работен ден – понеделник, съобразно чл. 60, ал. 5 ГПК/ до когато е могло да бъде подадена редовно частната жалба. Частната жалба е подадена на 1</w:t>
        <w:tab/>
        <w:br/>
        <w:tab/>
        <w:t xml:space="preserve"> </w:t>
        <w:tab/>
        <w:br/>
        <w:tab/>
        <w:t xml:space="preserve">4.06.2012</w:t>
        <w:tab/>
        <w:br/>
        <w:tab/>
        <w:t xml:space="preserve"> </w:t>
        <w:tab/>
        <w:br/>
        <w:tab/>
        <w:t xml:space="preserve">г. и като просрочена следва да бъде оставена без разглеждане. 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 частната жалба на </w:t>
        <w:tab/>
        <w:br/>
        <w:tab/>
        <w:t xml:space="preserve"> </w:t>
        <w:tab/>
        <w:br/>
        <w:tab/>
        <w:t xml:space="preserve">С. И. С. от [населено място] против определение от 19.04.2012 г. по гр. дело №8341/2010 г. на Софийски градски съд.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Върховния касационен съд,ТК в седмичен срок от съобщенията до страните, че е постановено.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