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№150/03.12.2015 по ч. нак. д. №1532/2015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Касационни частни дела по спорове за подсъдност * спор за подсъдност по н. а.х. д.</w:t>
        <w:tab/>
        <w:br/>
        <w:tab/>
        <w:t xml:space="preserve"> </w:t>
        <w:tab/>
        <w:br/>
        <w:tab/>
        <w:t xml:space="preserve"/>
        <w:tab/>
        <w:br/>
        <w:tab/>
        <w:t xml:space="preserve"> </w:t>
        <w:tab/>
        <w:br/>
        <w:tab/>
        <w:t xml:space="preserve">№ 150</w:t>
        <w:tab/>
        <w:br/>
        <w:tab/>
        <w:t xml:space="preserve"> </w:t>
        <w:tab/>
        <w:br/>
        <w:tab/>
        <w:t xml:space="preserve">Гр. София, 03 декември 2015 год.</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закрито съдебно заседание на трети декември през две хиляди и петнадесета година в състав</w:t>
        <w:tab/>
        <w:br/>
        <w:tab/>
        <w:t xml:space="preserve"> </w:t>
        <w:tab/>
        <w:br/>
        <w:tab/>
        <w:t xml:space="preserve"> ПРЕДСЕДАТЕЛ: ЖАНИНА НАЧЕВА</w:t>
        <w:tab/>
        <w:br/>
        <w:tab/>
        <w:t xml:space="preserve"> </w:t>
        <w:tab/>
        <w:br/>
        <w:tab/>
        <w:t xml:space="preserve"> ЧЛЕНОВЕ: БИСЕР ТРОЯНОВ</w:t>
        <w:tab/>
        <w:br/>
        <w:tab/>
        <w:t xml:space="preserve"> </w:t>
        <w:tab/>
        <w:br/>
        <w:tab/>
        <w:t xml:space="preserve"> КРАСИМИРА МЕДАРОВА </w:t>
        <w:tab/>
        <w:br/>
        <w:tab/>
        <w:t xml:space="preserve"> </w:t>
        <w:tab/>
        <w:br/>
        <w:tab/>
        <w:t xml:space="preserve">при участието на секретаря </w:t>
        <w:tab/>
        <w:br/>
        <w:tab/>
        <w:t xml:space="preserve"> </w:t>
        <w:tab/>
        <w:br/>
        <w:tab/>
        <w:t xml:space="preserve">и след становище на прокурора от ВКП П. Маринова, като разгледа докладваното от съдия М. наказателно частно дело № 1532/2015 год. и за да се произнесе, взе предвид следното:</w:t>
        <w:tab/>
        <w:br/>
        <w:tab/>
        <w:t xml:space="preserve"> </w:t>
        <w:tab/>
        <w:br/>
        <w:tab/>
        <w:t xml:space="preserve"> Производството пред ВКС е образувано по реда на чл. 44, ал. 1 вр. чл. 36, ал. 1 от НПК за разрешаване на възникнал спор за местна подсъдност, повдигнат между Районен съд - гр.Исперих и Районен съд - гр.Разград, касаещ разглеждането на н. а.х. д. № 239/2015 г. по описа на Районен съд - гр.Исперих.</w:t>
        <w:tab/>
        <w:br/>
        <w:tab/>
        <w:t xml:space="preserve"> </w:t>
        <w:tab/>
        <w:br/>
        <w:tab/>
        <w:t xml:space="preserve"> В писмено становище представителят на Върховна касационна прокуратура застъпва тезата, че компетентен да разгледа делото е Районен съд–гр.Р., с оглед обстоятелството, че фактическите състави на вменените на нарушителя административни нарушения са били довършени не към момента на фактическото извършване на денталните дейности, а към момента на тяхното месечно отчитане в РОЗК-гр. Р., която се намира в съдебният район на [населено място].</w:t>
        <w:tab/>
        <w:br/>
        <w:tab/>
        <w:t xml:space="preserve"> </w:t>
        <w:tab/>
        <w:br/>
        <w:tab/>
        <w:t xml:space="preserve"> Върховният касационен съд, Второ наказателно отделение, след като обсъди материалите по делото и в рамките на законовите си правомощия, намира за установено следното:</w:t>
        <w:tab/>
        <w:br/>
        <w:tab/>
        <w:t xml:space="preserve"> </w:t>
        <w:tab/>
        <w:br/>
        <w:tab/>
        <w:t xml:space="preserve">Производството по н. а.х. д. № 618/2015 г. по описа на Районен съд - гр.Разград е било образувано пред РС – гр.Разград, във връзка с постъпила жалба от доктор В. В. Й., като представляващ ЕТ „Д-р В. Й. – АПМП – ИП ПО ДП „ срещу Наказателно постановление № 156/20.08.2015 г. на Директора на Р.-Р., с което на едноличния търговец е наложено административно наказание, имуществени санкции в размер на 300 лв. за извършени нарушения по чл. 77, т. 2 от Националния рамков договор за денталните дейности за 2015 г. / НРД 2015 г./, на осн. чл. 105а, ал. 1 от Закона за здравното осигуряване, </w:t>
        <w:tab/>
        <w:br/>
        <w:tab/>
        <w:t xml:space="preserve"> </w:t>
        <w:tab/>
        <w:br/>
        <w:tab/>
        <w:t xml:space="preserve">С разпореждане от 07.10.2015 г. съдията-докладчик по н. а.х. д. № 618/2015 г. по описа на Районен съд - гр.Разград е приел, че компетентен да разгледа делото, на осн. чл. 59 ал. 1 от ЗАНН е Районен съд-гр. И., с оглед посоченото в Наказателното постановление и в подадената срещу него жалба, че нарушението е извършено в [населено място].</w:t>
        <w:tab/>
        <w:br/>
        <w:tab/>
        <w:t xml:space="preserve"> </w:t>
        <w:tab/>
        <w:br/>
        <w:tab/>
        <w:t xml:space="preserve">С оглед изложените съображения, със същото разпореждане, съдията-докладчик е прекратил производството по н. а.х. д. № 618/2015 г. по описа на Районен съд - гр.Разград и е изпратил делото по подсъдност на Районен съд – гр.Исперих.</w:t>
        <w:tab/>
        <w:br/>
        <w:tab/>
        <w:t xml:space="preserve"> </w:t>
        <w:tab/>
        <w:br/>
        <w:tab/>
        <w:t xml:space="preserve">След изпращането на делото на РС - гр.Исперих е било образувано н. а.х. д. № 239/2015 г. по описа на РС-гр. Исперих и същото е било насрочено с разпореждане от съдията-докладчик за разглеждане в открито съдебно заседание. </w:t>
        <w:tab/>
        <w:br/>
        <w:tab/>
        <w:t xml:space="preserve"> </w:t>
        <w:tab/>
        <w:br/>
        <w:tab/>
        <w:t xml:space="preserve">С протоколно определение от съдебно заседание от 17.10.2015 г., съдията-докладчик по делото е приел, че компетентен да разгледа същото е Районен съд – гр.Разград, в чийто район са довършени административните нарушения, предмет на обжалваното наказателно постановление, като е посочил, че довършването обективно е било осъществено с факта на отчитане на денталните дейности, извършени от жалбоподателката в [населено място], пред Р.-Р..</w:t>
        <w:tab/>
        <w:br/>
        <w:tab/>
        <w:t xml:space="preserve"> </w:t>
        <w:tab/>
        <w:br/>
        <w:tab/>
        <w:t xml:space="preserve">С оглед изложените съображения, със същото определение, съдията-докладчик е прекратил производството по н. а.х. д. № 239/2015 г. по описа на РС-гр. Исперих. и е повдигнал спор за подсъдност.</w:t>
        <w:tab/>
        <w:br/>
        <w:tab/>
        <w:t xml:space="preserve"> </w:t>
        <w:tab/>
        <w:br/>
        <w:tab/>
        <w:t xml:space="preserve">Настоящият състав на ВКС намира, че компетентен да разгледа делото е Районен съд-гр. Исперих.</w:t>
        <w:tab/>
        <w:br/>
        <w:tab/>
        <w:t xml:space="preserve"> </w:t>
        <w:tab/>
        <w:br/>
        <w:tab/>
        <w:t xml:space="preserve">Съгласно разпоредбата на чл. 59, ал. 1 от ЗАНН наказателното постановление и електронният фиш подлежат на обжалване пред районния съд, в района на който е извършено или довършено нарушението, а за нарушенията, извършени в чужбина – пред Софийския районен съд. </w:t>
        <w:tab/>
        <w:br/>
        <w:tab/>
        <w:t xml:space="preserve"> </w:t>
        <w:tab/>
        <w:br/>
        <w:tab/>
        <w:t xml:space="preserve">Безспорно, по аргумент от чл. 36, ал. 1 от НПК вр. чл. 84 от ЗАНН, за да се определи подсъдността по наказателно административни дела, следва да се изхожда от обстоятелствената част на акта за установяване на административно нарушение и на наказателното постановление, като се съобразят изложените там обстоятелства касателно мястото на извършване на нарушението.</w:t>
        <w:tab/>
        <w:br/>
        <w:tab/>
        <w:t xml:space="preserve"> </w:t>
        <w:tab/>
        <w:br/>
        <w:tab/>
        <w:t xml:space="preserve"> В атакуваното наказателно постановление е посочено, че жалбоподателят [фирма] е санкционирана за извършени три нарушения по смисъла на чл. 77 т. 2 от НРД, </w:t>
        <w:tab/>
        <w:br/>
        <w:tab/>
        <w:t xml:space="preserve"> </w:t>
        <w:tab/>
        <w:br/>
        <w:tab/>
        <w:t xml:space="preserve">От обстоятелствената част на Наказателното постановление се установява, че жалбоподателката е санкционирана за това, че на 13.03.2015 г. и на 06.04.2015 г., в кабинета си в [населено място], ул. „В. „ № 11, на здравноосигуреното лице А. А. П., е извършила дейности „ обстоен преглед със снемане на зъбен статус”, „екстракция на временен зъб, вкл. анестезия” на четири зъба, като дейностите са извършени в нарушение на изискванията за извършване на обстоен преглед със снемане на зъбен статус по отношение на предоставяне на дентална помощ по вид и обем, съответстващи на договорената. </w:t>
        <w:tab/>
        <w:br/>
        <w:tab/>
        <w:t xml:space="preserve"> </w:t>
        <w:tab/>
        <w:br/>
        <w:tab/>
        <w:t xml:space="preserve">Видно от описаното в наказателното постановление, нарушенията са извършени по мястото на осъществяване на денталната помощ от страна на лицето, което е извършило конкретните фактически действия, елемент от предоставената дентална помощ, подробно описани в наказателното постановление като вид и обем.</w:t>
        <w:tab/>
        <w:br/>
        <w:tab/>
        <w:t xml:space="preserve"> </w:t>
        <w:tab/>
        <w:br/>
        <w:tab/>
        <w:t xml:space="preserve">Съгласно санкционната разпоредба на чл. 105а от Закона за здравното осигуряване, административното наказание по този текст се налага на изпълнител на извънболнична помощ, който наруши условията и реда за оказване на медицинска помощ по чл. 55 ал. 2 т. 2 от същия закон, определени в НРД, в конкретния случай нарушенията са по чл. 77 т. 2 от НРД 2015 г.</w:t>
        <w:tab/>
        <w:br/>
        <w:tab/>
        <w:t xml:space="preserve"> </w:t>
        <w:tab/>
        <w:br/>
        <w:tab/>
        <w:t xml:space="preserve">Разпоредбата на чл. 77 т. 2 от НРД 2015 г. регламентира задължението на изпълнителите на дентална медицинска помощ да предоставят същата по вид, обем и качество, съответстващи на договорената.</w:t>
        <w:tab/>
        <w:br/>
        <w:tab/>
        <w:t xml:space="preserve"> </w:t>
        <w:tab/>
        <w:br/>
        <w:tab/>
        <w:t xml:space="preserve">Съгласно обстоятелствената част на наказателното постановление жалбоподателката е санкционирана за допуснато нарушение по чл. 77 т. 2 от НРД относно предоставяната от нея дентална помощ на процесните дати, в кабинета и в [населено място].</w:t>
        <w:tab/>
        <w:br/>
        <w:tab/>
        <w:t xml:space="preserve"> </w:t>
        <w:tab/>
        <w:br/>
        <w:tab/>
        <w:t xml:space="preserve">При положение, че денталната помощ се състои в описаните в наказателното постановление дейности, а същите са извършени в кабинета на жалбоподателката, мястото на извършване на инкриминираните нарушения, съгласно издаденото наказателно постановление, е [населено място], на територията на който е ситуиран и кабинета на д-р И..</w:t>
        <w:tab/>
        <w:br/>
        <w:tab/>
        <w:t xml:space="preserve"> </w:t>
        <w:tab/>
        <w:br/>
        <w:tab/>
        <w:t xml:space="preserve">Последващите действия относно отчитане на Амбулаторните листове, които са били съставени от жалбоподателката след изпълнението на съответната дентална медицинска помощ, предмет на наказателното постановление, не се включват във фактическия състав на нарушението и са напълно ирелевантни към мястото на неговото извършване.</w:t>
        <w:tab/>
        <w:br/>
        <w:tab/>
        <w:t xml:space="preserve"> </w:t>
        <w:tab/>
        <w:br/>
        <w:tab/>
        <w:t xml:space="preserve">Становището на съдията-докладчик по по н. а.х. д. № 239/2015 г. по описа на РС-гр. Исперих, че административните нарушения, предмет на обжалваното наказателно постановление са довършени с факта на отчитане на денталните дейности пред Р.- [населено място] е неправилно, тъй като действията по отчитане на същите дейности не са елемент от фактическия състав на нарушението, което е довършено с предоставянето на съответната дентална помощ. Предмет на настоящият спор за подсъдност са нарушения по чл. 77 т. 2 от НРД, които са довършени с предоставянето на денталната медицинска помощ, което е било извършено в [населено място], което определя и съответната подсъдност и компетентността на Районен съд-гр. Исперих да разгледа делото.</w:t>
        <w:tab/>
        <w:br/>
        <w:tab/>
        <w:t xml:space="preserve"> </w:t>
        <w:tab/>
        <w:br/>
        <w:tab/>
        <w:t xml:space="preserve">Цитираното определение на ВКС по ч. н.д. № 1858/2014 г., ІІ НО / №1 от 12.01.2014 г. / има за предмет спор за подсъдност по жалба срещу наказателно постановление, издадено за нарушения по глава петнадесета, раздел четвърти от НРД 2014 г., които касаят воденето на документацията и документооборота на денталните специалисти, като посоченият в същото определение, чл. 97 от НРД 2014 г., се отнася до неправилно попълнени данни във финансовите отчетни документи, поради което възприетото в същото тълкуване в случая е неприложимо, тъй като се касае за различни по вид административни нарушения.</w:t>
        <w:tab/>
        <w:br/>
        <w:tab/>
        <w:t xml:space="preserve"> </w:t>
        <w:tab/>
        <w:br/>
        <w:tab/>
        <w:t xml:space="preserve">С оглед изложеното, компетентен съгласно разпоредбата на чл. 36 ал. 1 от НПК е Районен съд - гр.Исперих, който следва да разгледа делото по същество. </w:t>
        <w:tab/>
        <w:br/>
        <w:tab/>
        <w:t xml:space="preserve"> </w:t>
        <w:tab/>
        <w:br/>
        <w:tab/>
        <w:t xml:space="preserve">По изложените съображения и на основание чл. 44, ал. 1 от НПК, Върховният касационен съд, Второ наказателно отделение</w:t>
        <w:tab/>
        <w:br/>
        <w:tab/>
        <w:t xml:space="preserve"> </w:t>
        <w:tab/>
        <w:br/>
        <w:tab/>
        <w:t xml:space="preserve"> ОПРЕДЕЛИ: </w:t>
        <w:tab/>
        <w:br/>
        <w:tab/>
        <w:t xml:space="preserve"> </w:t>
        <w:tab/>
        <w:br/>
        <w:tab/>
        <w:t xml:space="preserve"> ОТМЕНЯ определение от 17.10.2015 г. по н. а.х. д. № 239/2015 г. по описа на РС-гр. Исперих, с което е прекратено производството по делото. </w:t>
        <w:tab/>
        <w:br/>
        <w:tab/>
        <w:t xml:space="preserve"> </w:t>
        <w:tab/>
        <w:br/>
        <w:tab/>
        <w:t xml:space="preserve"> ИЗПРАЩА н. а.х. д. № 239/2015 г. по описа на РС-гр. Исперих на същия съд по компетентност за разглеждане и решаване по същество.</w:t>
        <w:tab/>
        <w:br/>
        <w:tab/>
        <w:t xml:space="preserve"> </w:t>
        <w:tab/>
        <w:br/>
        <w:tab/>
        <w:t xml:space="preserve">Определението е окончателно и не подлежи на обжалване.</w:t>
        <w:tab/>
        <w:br/>
        <w:tab/>
        <w:t xml:space="preserve"> </w:t>
        <w:tab/>
        <w:br/>
        <w:tab/>
        <w:t xml:space="preserve">Копие от настоящия съдебен акт да се изпрати на Районен съд-гр. Разград за сведение.</w:t>
        <w:tab/>
        <w:br/>
        <w:tab/>
        <w:t xml:space="preserve"> </w:t>
        <w:tab/>
        <w:br/>
        <w:tab/>
        <w:t xml:space="preserve"> 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