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№1791/27.06.2024 по търг. д. №835/2024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1791</w:t>
        <w:tab/>
        <w:br/>
        <w:tab/>
        <w:t xml:space="preserve"/>
        <w:tab/>
        <w:br/>
        <w:tab/>
        <w:t xml:space="preserve">гр.София, 27.06.2024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двадесети юни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 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т. д. № 835/2024 г. и за да се произнесе, съобрази следното:</w:t>
        <w:tab/>
        <w:br/>
        <w:tab/>
        <w:t xml:space="preserve"/>
        <w:tab/>
        <w:br/>
        <w:tab/>
        <w:t xml:space="preserve"> Производството по делото е образувано по касационна жалба на „Прогресив бизнес дивелъпмънт“ ЕООД, [населено място], срещу решение № 655/31.10.2023 г. по т. д. № 654/2023 г. на Апелативен съд София.</w:t>
        <w:tab/>
        <w:br/>
        <w:tab/>
        <w:t xml:space="preserve"/>
        <w:tab/>
        <w:br/>
        <w:tab/>
        <w:t xml:space="preserve">С разпореждане от 29.04.2024 г. по настоящото дело на касатора е указано в едноседмичен срок от съобщението да удостовери внесен депозит по сметка на ВКС в размер на 1250 лева - възнаграждение за особен представител на насрещната страна. Касаторът изрично е предупреден за неблагоприятните последици от неизпълнение на указанието, изразяващи се във връщане на касационната му жалба.</w:t>
        <w:tab/>
        <w:br/>
        <w:tab/>
        <w:t xml:space="preserve"/>
        <w:tab/>
        <w:br/>
        <w:tab/>
        <w:t xml:space="preserve">Съобщение с горепосоченото указание е връчено на адв. В. М., процесуален представител на страната, на 14.05.2024 г., като в рамките на седмичния срок, изтекъл на 21.05.2024 г., не е постъпвала молба за изпълнение на указанията. От направената служебна справка от главен счетоводител на ВКС се установява, че в периода от 07.03.2024 г. до 18.06.2024 г. сума в размер от 1250 лева не е постъпвала по сметката за обезпечения на ВКС с вносител „Прогресив бизнес дивелъпмънт“ ЕООД.</w:t>
        <w:tab/>
        <w:br/>
        <w:tab/>
        <w:t xml:space="preserve"/>
        <w:tab/>
        <w:br/>
        <w:tab/>
        <w:t xml:space="preserve">При тази фактическа обстановка се налага изводът, че касаторът не е изпълнил в срок задължението си да внесе указаното възнаграждение за назначения на ответника по касация особен представител. Изпълняване на задължението за осигуряване на изискания депозит е предпоставка за редовност и разглеждане на касационната му жалба, с оглед императивно законово уредената възможност за осигуряване участието на ответника - като главна страна в процеса. С оглед това, касационната жалба следва да бъде върната, а производството по дело да се прекрати.</w:t>
        <w:tab/>
        <w:br/>
        <w:tab/>
        <w:t xml:space="preserve"/>
        <w:tab/>
        <w:br/>
        <w:tab/>
        <w:t xml:space="preserve"> Предвид изложеното, ВКС, състав на първо търговско отделение, на основание чл. 286, ал. 1, т. 2 ГПК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ВРЪЩА касационна жалба вх. № 28481/12.12.2023 г. с подател „Прогресив бизнес дивелъпмънт“ ЕООД, [населено място], срещу решение № 655 от 31.10.2023 г. по в. т.д. № 654/2023 г. на Апелативен съд София.</w:t>
        <w:tab/>
        <w:br/>
        <w:tab/>
        <w:t xml:space="preserve"/>
        <w:tab/>
        <w:br/>
        <w:tab/>
        <w:t xml:space="preserve">ПРЕКРАТЯВА производството по т. д. № 835/2024 г. на Върховен касационен съд, първо търговско отделение. </w:t>
        <w:tab/>
        <w:br/>
        <w:tab/>
        <w:t xml:space="preserve"/>
        <w:tab/>
        <w:br/>
        <w:tab/>
        <w:t xml:space="preserve">Определението подлежи на обжалване с частна жалба в едноседмичен срок от уведомяването на страната пред друг състав на Върховен касационен съд, Търговска колегия.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