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№3189/24.06.2024 по гр. д. №1712/2023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3189</w:t>
        <w:tab/>
        <w:br/>
        <w:tab/>
        <w:t xml:space="preserve"/>
        <w:tab/>
        <w:br/>
        <w:tab/>
        <w:t xml:space="preserve">гр. София, 24.06. 2024г.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 в закрито заседание на деветнадесети юни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БОРИС Р.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изслуша докладваното от съдията Вълдобрева гр. д. № 1712/2023г.,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282, ал. 5 от ГПК.</w:t>
        <w:tab/>
        <w:br/>
        <w:tab/>
        <w:t xml:space="preserve"/>
        <w:tab/>
        <w:br/>
        <w:tab/>
        <w:t xml:space="preserve">Образувано е по молба на Гаранционния фонд-София, подадена чрез пълномощника юрк. М.Габалова, с която се иска освобождаване на внесеното от ГФ по сметка на ВКС обезпечение по чл.282, ал.2 ГПК в размер 96 869 лева и превеждането му по конкретно посочена банкова сметка с титуляр ГФ в „Уникредит Булбанк“ АД. Представени са доказателства, че по образуваното срещу ГО изп. дело № 97/2023г. по описа на ЧСИ Й. М. с взискател Л. К. Л., е постъпила сумата 95 828,32 лева. </w:t>
        <w:tab/>
        <w:br/>
        <w:tab/>
        <w:t xml:space="preserve"/>
        <w:tab/>
        <w:br/>
        <w:tab/>
        <w:t xml:space="preserve">Насрещната страна в производството – Л. К. Л., надлежно уведомена на 03.06.2024г., не взема становище по молбата. </w:t>
        <w:tab/>
        <w:br/>
        <w:tab/>
        <w:t xml:space="preserve"/>
        <w:tab/>
        <w:br/>
        <w:tab/>
        <w:t xml:space="preserve">Върховният касационен съд, състав на ІV ГО, след преценка на доводите на молителя и данните по делото, намира следното:</w:t>
        <w:tab/>
        <w:br/>
        <w:tab/>
        <w:t xml:space="preserve"/>
        <w:tab/>
        <w:br/>
        <w:tab/>
        <w:t xml:space="preserve">С определение № 267 от 22.02.2023г. по ч. гр. дело №707/2023г. на ІІІ ГО на ВКС, след констатация, че касаторът Гаранционен фонд-София е внесъл по набирателната сметка на ВКС обезпечение в размер 96 869 лева - присъдени с въззивно решение № 30 от 30.01.2023г. по в. търг. дело № 685/2022г. на Пловдивския апелативен съд в полза на Л. Л. суми за обезщетение за причинени при ПТП имуществени и неимуществени вреди и законна лихва върху тях, е спряно изпълнението на въззивното решение.</w:t>
        <w:tab/>
        <w:br/>
        <w:tab/>
        <w:t xml:space="preserve"/>
        <w:tab/>
        <w:br/>
        <w:tab/>
        <w:t xml:space="preserve">С определение № 3534 от 15.11.2023г., постановено по гр. дело № 1712/2022г. на ІV ГО на ВКС, не е допуснато касационно обжалване на решението № 30/30.01.2023г. по в. търг. дело № 685/2022г. на Пловдивския апелативен съд, с което касаторът ГФ е осъден да плати на Л. Л. сумата 67 500 лева-обезщетение за неимуществени вреди, причинени при ПТП на 14.11.2020г. от неизвестен водач на неидентифицирано МПС, ведно със законната лихва, считано от 18.10.2021г. до окончателното плащане и сумата 5 151,75 лева-обезщетение за имуществени вреди, причинени в резултат на същото ПТП, ведно със законната лихва от 18.10.2021г. до окончателното плащане. </w:t>
        <w:tab/>
        <w:br/>
        <w:tab/>
        <w:t xml:space="preserve"/>
        <w:tab/>
        <w:br/>
        <w:tab/>
        <w:t xml:space="preserve">Видно от представените към молбата на ГФ доказателства-платежно нареждане от 24.11.2023г. за удовлетворяване вземанията на взискателя молителят е изплатил дължимите суми, съгласно влязлото в сила решение № 30/30.01.2023г. по в. търг. дело № 685/2022г. на Пловдивския апелативен съд. Насрещната страна, надлежно уведомена за молбата, не е възразила срещу искането на ГФ внесеното от него обезпечение да му бъде върнато, нито е представила доказателства в срока по чл.282, ал.4 ГПК да е предявила иск за вреди от забавеното изпълнение на влязлото в сила решение. Предвид това този състав на ВКС намира, че внесената от ГФ гаранция, следва да бъде освободена и преведена по посочената от ГФ банкова сметка.</w:t>
        <w:tab/>
        <w:br/>
        <w:tab/>
        <w:t xml:space="preserve"/>
        <w:tab/>
        <w:br/>
        <w:tab/>
        <w:t xml:space="preserve">Така мотивиран, Върховният касационен съд, състав на Четвърто ГО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внесеното на 21.02.2023г. от Гаранционен фонд-София, постъпило на 22.02.2023г. по набирателната сметка на ВКС обезпечение по чл. 282, ал.2 ГПК в размер 96 869 лева.</w:t>
        <w:tab/>
        <w:br/>
        <w:tab/>
        <w:t xml:space="preserve"/>
        <w:tab/>
        <w:br/>
        <w:tab/>
        <w:t xml:space="preserve">ДА СЕ ПРЕВЕДЕ освободеното обезпечение по посочената от ГФ в молба с вх. № 6099 от 08.04.2024г. банкова сметка в „Уникредит Булбанк“ АД с IBAN: BG66 UNCR7630 1009 5185 01.</w:t>
        <w:tab/>
        <w:br/>
        <w:tab/>
        <w:t xml:space="preserve"/>
        <w:tab/>
        <w:br/>
        <w:tab/>
        <w:t xml:space="preserve">Препис от определението да се представи в счетоводството на ВКС за сведение и изпълнение.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