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№122/11.05.2016 по гр. д. №6293/2015 на ВКС, ГК, I г.о.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 № 122 София, 11.05.2016 г. В И М Е Т О Н А Н А Р О Д А Върховният касационен съд на Република България, гражданска колегия, I-во отделение, в закрито заседание в състав:</w:t>
        <w:tab/>
        <w:br/>
        <w:tab/>
        <w:t xml:space="preserve"> </w:t>
        <w:tab/>
        <w:br/>
        <w:tab/>
        <w:t xml:space="preserve"> Председател:Добрила Василева</w:t>
        <w:tab/>
        <w:br/>
        <w:tab/>
        <w:t xml:space="preserve"> </w:t>
        <w:tab/>
        <w:br/>
        <w:tab/>
        <w:t xml:space="preserve"> Членове:Маргарита Соколова</w:t>
        <w:tab/>
        <w:br/>
        <w:tab/>
        <w:t xml:space="preserve"> </w:t>
        <w:tab/>
        <w:br/>
        <w:tab/>
        <w:t xml:space="preserve"> Гълъбина Генчева</w:t>
        <w:tab/>
        <w:br/>
        <w:tab/>
        <w:t xml:space="preserve"> </w:t>
        <w:tab/>
        <w:br/>
        <w:tab/>
        <w:t xml:space="preserve">като изслуша докладваното от съдията Соколова гр. д. № 6293/2015 г., и за да се произнесе, взе предвид:</w:t>
        <w:tab/>
        <w:br/>
        <w:tab/>
        <w:t xml:space="preserve"> </w:t>
        <w:tab/>
        <w:br/>
        <w:tab/>
        <w:t xml:space="preserve">М. С. Б. и И. А. Б. са подали частна жалба срещу определение № 42 от 25.02.2016 г., с което без разглеждане е оставена касационна жалба срещу решение № 1370 от 17.07.2015 г. по в. гр. д. № 3565/2014 г. на Пловдивския окръжен съд и производството по гр. д. № 6293/2015 г. по описа на ВКС на РБ, І-во г. о., е прекратено.</w:t>
        <w:tab/>
        <w:br/>
        <w:tab/>
        <w:t xml:space="preserve"> </w:t>
        <w:tab/>
        <w:br/>
        <w:tab/>
        <w:t xml:space="preserve">При служебната проверка за допустимостта на частната жалба съставът на ВКС, І-во г. о., е констатирал, че същата е подадена в срок, но не е внесена дължимата държавна такса в размер на 15 лева. С разпореждане от 28.03.2016 г. е дадено указание за отстраняване на посочената нередовност, както и за представяне в канцеларията на ВКС на копие от вносния документ, в едноседмичен срок от съобщението, в противен случай жалбата ще бъде върната.</w:t>
        <w:tab/>
        <w:br/>
        <w:tab/>
        <w:t xml:space="preserve"> </w:t>
        <w:tab/>
        <w:br/>
        <w:tab/>
        <w:t xml:space="preserve">Съобщението е получено на 14.04.2016 г. от процесуалния представител на жалбоподателите адвокат И. Д. лично. До момента не е последвало изпълнение на указанието.</w:t>
        <w:tab/>
        <w:br/>
        <w:tab/>
        <w:t xml:space="preserve"> </w:t>
        <w:tab/>
        <w:br/>
        <w:tab/>
        <w:t xml:space="preserve">С оглед изложеното и на основание чл. 262, ал. 2, т. 2 ГПК частната жалбата следва да се върне на жалбоподателите, водим от което Върховният касационен съд на РБ, състав на І-во г. о.</w:t>
        <w:tab/>
        <w:br/>
        <w:tab/>
        <w:t xml:space="preserve"> </w:t>
        <w:tab/>
        <w:br/>
        <w:tab/>
        <w:t xml:space="preserve"> ОПРЕДЕЛИ:</w:t>
        <w:tab/>
        <w:br/>
        <w:tab/>
        <w:t xml:space="preserve"> </w:t>
        <w:tab/>
        <w:br/>
        <w:tab/>
        <w:t xml:space="preserve">ВРЪЩА частната жалба, подадена от от М. С. Б. и И. А. Б. срещу определение № 42 от 25.02.2016 г. по гр. д. № 6293/2015 г. по описа на ВКС на РБ, І-во г. о.</w:t>
        <w:tab/>
        <w:br/>
        <w:tab/>
        <w:t xml:space="preserve"> </w:t>
        <w:tab/>
        <w:br/>
        <w:tab/>
        <w:t xml:space="preserve">Определението може да се обжалва пред друг състав на Върховния касационен съд на РБ в едноседмичен срок от съобщението. </w:t>
        <w:tab/>
        <w:br/>
        <w:tab/>
        <w:t xml:space="preserve"> </w:t>
        <w:tab/>
        <w:br/>
        <w:tab/>
        <w:t xml:space="preserve">ПРЕДСЕДАТЕЛ: </w:t>
        <w:tab/>
        <w:br/>
        <w:tab/>
        <w:t xml:space="preserve"> </w:t>
        <w:tab/>
        <w:br/>
        <w:tab/>
        <w:t xml:space="preserve">ЧЛЕНОВЕ: </w:t>
        <w:tab/>
        <w:br/>
        <w:tab/>
        <w:t xml:space="preserve"> </w:t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