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№136/30.05.2016 по гр. д. №1638/2016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гр. д.№ 1638 от 2016 г. на ВКС на РБ, ГК, Първо отделение</w:t>
        <w:tab/>
        <w:br/>
        <w:tab/>
        <w:t xml:space="preserve"/>
        <w:tab/>
        <w:br/>
        <w:tab/>
        <w:t xml:space="preserve"> № 136</w:t>
        <w:tab/>
        <w:br/>
        <w:tab/>
        <w:t xml:space="preserve"> </w:t>
        <w:tab/>
        <w:br/>
        <w:tab/>
        <w:t xml:space="preserve"> София, 30.05.2016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деветнадесети май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 ВЛАДИМИР ЙОРДАНОВ</w:t>
        <w:tab/>
        <w:br/>
        <w:tab/>
        <w:t xml:space="preserve"> </w:t>
        <w:tab/>
        <w:br/>
        <w:tab/>
        <w:t xml:space="preserve">като взе предвид докладваното от съдия Т.Гроздева гр. д.№ 1638 от 2016 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 </w:t>
        <w:tab/>
        <w:br/>
        <w:tab/>
        <w:t xml:space="preserve"> </w:t>
        <w:tab/>
        <w:br/>
        <w:tab/>
        <w:t xml:space="preserve">Гр. д.№ 1638 от 2016 г. на ВКС е било образувано по подадена от О. А. С. молба за отмяна на влязло в сила решение от 05.08.2015 г. по гр. д.№ 409 от 2015 г. на Костинбродския районен съд </w:t>
        <w:tab/>
        <w:br/>
        <w:tab/>
        <w:t xml:space="preserve"> </w:t>
        <w:tab/>
        <w:br/>
        <w:tab/>
        <w:t xml:space="preserve">С определение № 109 от 25.04.2016 г., ВКС, ГК, състав на Първо отделение е оставил молбата за отмяна без разглеждане и е осъдил О. А. С. да заплати на Б.- А. Б. С. направените от него разноски за адвокат по делото в размер на 1000 лв.</w:t>
        <w:tab/>
        <w:br/>
        <w:tab/>
        <w:t xml:space="preserve"> </w:t>
        <w:tab/>
        <w:br/>
        <w:tab/>
        <w:t xml:space="preserve">С молба вх.№ 4948 от 11.05.2016 г. О. А. С. е поискал да бъде изменено определението от 25.04.2016 г. в частта за разноските, чрез намаление на присъдените разноски поради тяхната прекомерност. </w:t>
        <w:tab/>
        <w:br/>
        <w:tab/>
        <w:t xml:space="preserve"> </w:t>
        <w:tab/>
        <w:br/>
        <w:tab/>
        <w:t xml:space="preserve">В писмен отговор от 18.05.2016 г. Б.- А. Б. С. е оспорил молбата като неоснователна.</w:t>
        <w:tab/>
        <w:br/>
        <w:tab/>
        <w:t xml:space="preserve"> </w:t>
        <w:tab/>
        <w:br/>
        <w:tab/>
        <w:t xml:space="preserve">Молбата е допустима - подадена е от легитимирано лице и преди изтичане на преклузивния едномесечен срок по чл. 248, ал. 1 от ГПК /определението на ВКС е постановено на 25.04.2016 г., а молбата е подадена на 11.05.2016 г./.</w:t>
        <w:tab/>
        <w:br/>
        <w:tab/>
        <w:t xml:space="preserve"> </w:t>
        <w:tab/>
        <w:br/>
        <w:tab/>
        <w:t xml:space="preserve">По същество, молбата е основателна и следва да се уважи поради следното: Съгласно чл. 9, ал. 4 във връзка с чл. 7, ал. 1, т. 5 от Наредба № 1 от 09.07.2004 г., минималното адвокатско възнаграждение за настоящото дело е 300 лв. Тъй като делото не разкрива някаква фактическа или правна сложност /приключило е на етап проверка на допустимостта на молбата за отмяна, без провеждане на открито съдебно заседание и без други фактически и правни усложнения/, на основание чл. 78, ал. 5 ГПК адвокатското възнаграждение на пълномощника на ответника по молбата за отмяна следва да бъде намалено до предвидения в горепосочената наредба минимален размер от 300 лв. В този смисъл следва да бъде изменено постановеното от ВКС определение в частта за разноските. </w:t>
        <w:tab/>
        <w:br/>
        <w:tab/>
        <w:t xml:space="preserve"> </w:t>
        <w:tab/>
        <w:br/>
        <w:tab/>
        <w:t xml:space="preserve">Воден от горното и на основание чл. 248 от ГПК, Върховният касационен съд на Република България, Гражданска колегия, състав на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ИЗМЕНЯ определение № 109 от 25.04.2016 г. на ВКС на РБ, ГК, Първо отделение, постановено по гр. д.№ 1638 от 2016 г., в частта за разноските както следва:</w:t>
        <w:tab/>
        <w:br/>
        <w:tab/>
        <w:t xml:space="preserve"> </w:t>
        <w:tab/>
        <w:br/>
        <w:tab/>
        <w:t xml:space="preserve">ОСЪЖДА О. А. С.- ЕГН [ЕГН] от [населено място],[жк], вх.А, ет. 6, ап. 16 да заплати на Б.-А. Б. С., действащ чрез законния си представител и негова майка К. И. Д., със съдебен адрес: [населено място], [улица], ет. 10, офис 53, чрез адв. Д. Р. А. на основание чл. 78 ГПК сумата 300 лв. /триста лева/, вместо присъдената с определението от 25.04.2016 г. сума от 1000 лв.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