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№217/07.04.2016 по гр. д. №1008/2016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217 / 07.04.2016 г.Върховен касационен съд на Република България, Гражданска колегия, Първо отделение, в закритото заседание на двадесет и четвърти март две хиляди и шестнадесета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1008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1589/ 12.10.2015 г. по гр. д. № 1880/ 2011 г, с което Пловдивски окръжен съд е оставил без уважение молбата на [фирма] да тълкува влязлото в сила свое решение № 199/ 07.02.2012 г. по същото дело.</w:t>
        <w:tab/>
        <w:br/>
        <w:tab/>
        <w:t xml:space="preserve"> </w:t>
        <w:tab/>
        <w:br/>
        <w:tab/>
        <w:t xml:space="preserve">Решението се обжалва от [фирма] със седалище [населено място], [община], Пловдивска област с искане да бъде допуснато до касационно обжалване за проверка на неговата правилност по процесуалноправните въпроси:</w:t>
        <w:tab/>
        <w:br/>
        <w:tab/>
        <w:t xml:space="preserve"> </w:t>
        <w:tab/>
        <w:br/>
        <w:tab/>
        <w:t xml:space="preserve">1. Длъжен ли е въззивният съд да обсъди направените от страните оплаквания, доводи и възражения и да изложи съображенията си по тях при постановяване на своя акт?</w:t>
        <w:tab/>
        <w:br/>
        <w:tab/>
        <w:t xml:space="preserve"> </w:t>
        <w:tab/>
        <w:br/>
        <w:tab/>
        <w:t xml:space="preserve">2. Длъжен ли е съдът да даде авторитетно (собствено) тълкуване в случай, че решението е неясно поради порок, обективиран в диспозитива?</w:t>
        <w:tab/>
        <w:br/>
        <w:tab/>
        <w:t xml:space="preserve"> </w:t>
        <w:tab/>
        <w:br/>
        <w:tab/>
        <w:t xml:space="preserve">К. счита повдигнатите въпроси включени в предмета на производството по тълкуване и обуславящи изводите на въззивния съд. Обосновава допълнителното основание на чл. 280, ал. 1, т. 1 ГПК с практика на ВС и на ВКС по нормативно и казуално тълкуване, цитирана в приложението по чл. 284, ал. 3, т. 1 ГПК. По същество се оплаква, че решението е неправилно поради съществено нарушение на чл. 251 ГПК.</w:t>
        <w:tab/>
        <w:br/>
        <w:tab/>
        <w:t xml:space="preserve"> </w:t>
        <w:tab/>
        <w:br/>
        <w:tab/>
        <w:t xml:space="preserve">Ответникът по касационната жалба [фирма] със седалище също [населено място], намира за изключено всяко основание за допускане на решението до касационен контрол, тъй като то съответства на съдебната практика по тълкуване на съдебните решения. Претендира разноски.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жалбата има допустим предмет (арг. от чл. 251, ал. 5, вр. чл. 280, ал. 2, т. 1 ГПК). То е срещу решение, с което въззивният съд е отказал да тълкува своето решение по чл. 109 ЗС по гражданско дело с цена на иска над 5 000 лв. Подадено е от легитимирана страна – ответникът по делото, приключило с влязло в сила осъдително решение, чието право на тълкуване обжалваното решение отрича. Спазен е и срокът по чл. 283 ГПК. Налице са и останалите предпоставки за редовност и допустимост на касационната жалба, но повдигнатите от касатора въпроси не обуславят въззивното решение. Това изключва общото основание на чл. 280, ал. 1 ГПК касационният контрол да се допусне, като съображенията за това са следните:</w:t>
        <w:tab/>
        <w:br/>
        <w:tab/>
        <w:t xml:space="preserve"> </w:t>
        <w:tab/>
        <w:br/>
        <w:tab/>
        <w:t xml:space="preserve">За да отхвърли молбата на длъжника да подложи на тълкуване своето влязло в сила решение въззивният съд е приел, че изявената воля е ясна. С решението по иска по чл. 109 ЗС касаторът е осъден да премахне всички сергии, поставени на второстепенния път № 37, осигуряващ достъп достъпа до собствения на ответника по касация имот и да не препятства по никакъв начин преминаването по този път. Съобразявайки твърденията в молбата, с която е бил сезиран, въззивният съд е отрекъл правото на касатора на тълкуване с две групи съображения. Първо, порокът по чл. 251 ГПК касаторът обосновава с довода, че в хода на висящото дело е настъпила промяна, която е налагала имотът да бъде индивидуализиран в решението по чл. 109 ЗС по актуално състояние. В. съд е отрекъл възможността несъобразяването на факт, настъпил до влизане в сила на решението, да бъде поправен по реда на чл. 251 ГПК. Второ, порокът по чл. 251 ГПК касаторът е извел с твърдения, че съдебният изпълнител неоправдано е разширил предметния обхват на изпълняемото право по делото, образувано по изпълнителния лист, издаден на основание осъдителното въззивно решение. В. съд е отрекъл възможността евентуалната незаконосъобразност на действията на съдебния изпълнител да обоснове право на тълкуване по изпълнителния титул.</w:t>
        <w:tab/>
        <w:br/>
        <w:tab/>
        <w:t xml:space="preserve"> </w:t>
        <w:tab/>
        <w:br/>
        <w:tab/>
        <w:t xml:space="preserve">Настоящият състав на Върховния касационен съд не намира, че повдигнатите от касатора процесуалноправни въпроси обусляват въззивното решение. Никой от тях не попада в двете групи мотиви, при които въззивният съд е отрекъл упражненото от касатора право на тълкуване на влязлото в сила решение. Действително към молбата по чл. 251 ГПК самият касатор е приложил постановление, с което съдебният изпълнител е оправомощил взискателят за сметка на длъжника сам да събори постройките, чието премахване е искано по принудителен ред и необжалваемо (влязло в сила) съдебно решение, с което постановлението е потвърдено. Дори касационната инстанция да приеме, че с влязлото в сила постановление по чл. 526 ГПК принудителното изпълнение на решението по чл. 109 ЗС е проведено, а в чл. 251, ал. 2 ГПК законодателят изрично изключва възможността да се иска тълкуване, когато решението е изпълнено, въззивното решение не следва да се допусне до касационно обжалване за проверка на неговата допустимост. Точната и ясна разпоредба на чл. 251, ал. 2 ГПК изключва (допълнителното) основание на чл. 280, ал. 1, т. 3 ГПК.</w:t>
        <w:tab/>
        <w:br/>
        <w:tab/>
        <w:t xml:space="preserve"> </w:t>
        <w:tab/>
        <w:br/>
        <w:tab/>
        <w:t xml:space="preserve">При този изход на делото в тежест на касатора следва да се поставят разноските, които ответникът по молбата е направил пред настоящата инстанция.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НЕ ДОПУСКА касационното обжалване на решение № 1589/ 12.10.2015 г. по гр. д. № 1880/ 2011 г. на Пловдивски окръжен съд.</w:t>
        <w:tab/>
        <w:br/>
        <w:tab/>
        <w:t xml:space="preserve"> </w:t>
        <w:tab/>
        <w:br/>
        <w:tab/>
        <w:t xml:space="preserve">ОСЪЖДА [фирма] със седалище и адрес на управление [населено място], [община], Пловдивска област, Зеленчукова борса, офис 1, да заплати на [фирма] също със седалище и адрес на управление [населено място], [община], Пловдивска област, сумата 1 000 лв. – разноски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