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№170/11.04.2012 по нак. д. №424/2012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четиринадесети март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ЧЛЕНОВЕ:РУЖЕНА КЕРАНОВА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при участието на секретаря:Даниела Околийска</w:t>
        <w:tab/>
        <w:br/>
        <w:tab/>
        <w:t xml:space="preserve"> </w:t>
        <w:tab/>
        <w:br/>
        <w:tab/>
        <w:t xml:space="preserve">и в присъствието на прокурора: Антони Лаков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№424 </w:t>
        <w:tab/>
        <w:br/>
        <w:tab/>
        <w:t xml:space="preserve"/>
        <w:tab/>
        <w:br/>
        <w:tab/>
        <w:t xml:space="preserve">по описа за 2012 година</w:t>
        <w:tab/>
        <w:br/>
        <w:tab/>
        <w:t xml:space="preserve"/>
        <w:tab/>
        <w:br/>
        <w:tab/>
        <w:t xml:space="preserve">Производството е за възобновяване на нохд.№1750/2011 г. на Районен съд гр.Русе и внохд.№638/2011 г. на Окръжен съд гр.Русе, образувано по искане на осъдената М. А..</w:t>
        <w:tab/>
        <w:br/>
        <w:tab/>
        <w:t xml:space="preserve"> </w:t>
        <w:tab/>
        <w:br/>
        <w:tab/>
        <w:t xml:space="preserve">Искането с доводи за нарушение на закона и явна несправедливост на наложеното наказание, се подържа в писменни бележки от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искането за възобновяване неоснователно, тъй като е без основание.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за да се произнесе взе предвид следното:</w:t>
        <w:tab/>
        <w:br/>
        <w:tab/>
        <w:t xml:space="preserve"> </w:t>
        <w:tab/>
        <w:br/>
        <w:tab/>
        <w:t xml:space="preserve">С решение от 21.01.2012 г. постановено по внохд.№638/2011 г. на Окръжен съд гр.Русе е потвърдена присъда по нохд.№1750/2011 г. на Районен съд гр.Русе, с която подсъдимата тогава М. А. е призната за виновна в това на 4.05.2011 г. в [населено място] да е отнела чужди движими вещи –пари /евро и румънски леи / на обща стойност 390, 42 лв. от владението на Хория П. М.,без негово съгласие и с намерение противозаконно да ги присвои, като случая е маловажен, поради което и на основание чл. 194 ал. 3 НК и при условията на чл. 54 НК е осъдена на пробация, определени са съобразно разпоредбата на чл. 42 а ал. 4 НК мерките по ал. 2т. 1 и 2 на същия текст за срок от по три години и по т. 6 на ал. 2 на чл. 42 а НК в размер на 200 часа годишно отново за срок от три поредни години.А. е оправдана по първоначално предявеното й обвинение по чл. 195 ал. 1т. 7 НК,като съда е приел че сега извършеното престъпление е в маловажен случай.</w:t>
        <w:tab/>
        <w:br/>
        <w:tab/>
        <w:t xml:space="preserve"> </w:t>
        <w:tab/>
        <w:br/>
        <w:tab/>
        <w:t xml:space="preserve">ПО ИСКАНЕТО ЗА възобновяване от осъдената А.: </w:t>
        <w:tab/>
        <w:br/>
        <w:tab/>
        <w:t xml:space="preserve"> </w:t>
        <w:tab/>
        <w:br/>
        <w:tab/>
        <w:t xml:space="preserve">Довода за нарушение на закона е според защитата в „липсата на елемент от фактическия състав на престъплението кражба, дефинирано в чл. 194 ал. 1 НК,а именно намерението за своене „.Тази липса се дължала на противоречие в показанията на разпитаните по делото свидетели, от което възниквало съмнение, което винаги било в полза на подсъдимия.</w:t>
        <w:tab/>
        <w:br/>
        <w:tab/>
        <w:t xml:space="preserve"> </w:t>
        <w:tab/>
        <w:br/>
        <w:tab/>
        <w:t xml:space="preserve">Довода е неоснователен.</w:t>
        <w:tab/>
        <w:br/>
        <w:tab/>
        <w:t xml:space="preserve"> </w:t>
        <w:tab/>
        <w:br/>
        <w:tab/>
        <w:t xml:space="preserve">Инстанционните съдилища и преди всичко първоинстанционния съд са събрали необходимия и достатъчен обем доказателства и доказателствени средства.Подробно са ги обсъдили и са посочили, кои обстоятелства от предмета на доказване приемат за установени и на коя доказателствена основа.Липсват претендираните противоречия в показанията на св.Б.-/виж протокола от съдебно заседание на 20.10.2011 г./,а и те се подкрепят от показанията на св.М. и П., включени по реда на чл. 372 ал. 3 НПК.</w:t>
        <w:tab/>
        <w:br/>
        <w:tab/>
        <w:t xml:space="preserve"> </w:t>
        <w:tab/>
        <w:br/>
        <w:tab/>
        <w:t xml:space="preserve">При правилно и безпротиворечиво установени факти и закона е приложен правилно.Изводите на първоинстанционния съд по „маловажността” на извършената кражба търпят критика, но липсата на протест срещу присъдата изключва корекциите в тази насока.Намерението за своене е установено, като се вземе предвид дори само обстоятелството, че А. не спори да е взела портфейла на Могошан, заедно с намиращите се вътре суми, както и това че след задържането й е възстановила равностойността на взетите пари.</w:t>
        <w:tab/>
        <w:br/>
        <w:tab/>
        <w:t xml:space="preserve"> </w:t>
        <w:tab/>
        <w:br/>
        <w:tab/>
        <w:t xml:space="preserve">Неоснователно е и оплакването за явна несправедливост на наложеното наказание.При определяне вида и размера на наказанието, което следва да бъде наложено на А. инстанционните съдилища са съобразили всички обстоятелства от значение.Наказанието е пробация, вярно в максимално предвидения от закона размер, но с изтърпяването му могат да бъдат постигнати целите на наказанието визирани в чл. 36 НК,поради което то не е в нарушение на чл. 348 ал. 5т. 1 НПК.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присъда и решение законосъобразни и при спазване на процесуалните правила, а искането на осъдената изцяло неоснователно.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осъдената М. А. А. за възобновяване на нохд.№1750/2011 г. на Районен съд гр.Русе и внохд.№638/2011 г. на Окръжен съд гр.Русе.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