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№28/13.02.2012 по нак. д. №110/2012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28</w:t>
        <w:tab/>
        <w:br/>
        <w:tab/>
        <w:t xml:space="preserve"> </w:t>
        <w:tab/>
        <w:br/>
        <w:tab/>
        <w:t xml:space="preserve"> София, 13 февруари 2012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заседание, проведено на 03 февруари,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с участието на прокурора Антони Лаков, като разгледа докладваното от съдия Петков ЧНД № 110 по описа за 2012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 от НПК.</w:t>
        <w:tab/>
        <w:br/>
        <w:tab/>
        <w:t xml:space="preserve"> </w:t>
        <w:tab/>
        <w:br/>
        <w:tab/>
        <w:t xml:space="preserve"> По внесен обвинителен акт от Районна прокуратура – гр. Белоградчик против подс. И. Д. Р. от [населено място], за извършено престъпление по чл. 183, ал. 1 от НК, било образувано НОХД № 1 / 2012 год. по описа на Районен съд – гр. Белоградчик.</w:t>
        <w:tab/>
        <w:br/>
        <w:tab/>
        <w:t xml:space="preserve"> </w:t>
        <w:tab/>
        <w:br/>
        <w:tab/>
        <w:t xml:space="preserve">С определение № 6 от 10. 01. 2012 год., постановено по НОХД № 1 / 2012 год. по описа на Районен съд – гр. Белоградчик, съдия-докладчика по същество, е прекратил съдебното производство по делото и изпратил същото на ВКС по компетентност за определяне на друг, еднакъв по степен съд – чл. 43, т. 3 от НПК.</w:t>
        <w:tab/>
        <w:br/>
        <w:tab/>
        <w:t xml:space="preserve"> </w:t>
        <w:tab/>
        <w:br/>
        <w:tab/>
        <w:t xml:space="preserve">Писменото становище на представителя на Върховна касационна прокуратура е за наличие на условия за приложението на разпоредбата на чл. 43, т. 3 от НПК.</w:t>
        <w:tab/>
        <w:br/>
        <w:tab/>
        <w:t xml:space="preserve"> </w:t>
        <w:tab/>
        <w:br/>
        <w:tab/>
        <w:t xml:space="preserve">Като съобрази гореизложеното и след проверка на относимите обстоятелства, ВКС, първо наказателно отделение, намира искането с което е сезиран, за основателно.</w:t>
        <w:tab/>
        <w:br/>
        <w:tab/>
        <w:t xml:space="preserve"> </w:t>
        <w:tab/>
        <w:br/>
        <w:tab/>
        <w:t xml:space="preserve">За работещите в РС – гр. Белоградчик съдии К. и Й., е налице хипотезата на чл. 29, ал. 1, б. „в” от НПК, а съдията А. се е отвел на основание чл. 29, ал. 2 от НПК /макар и да не са изложени съображения в необходима пълнота досежно наличието на тази законова хипотеза/, поради които обстоятелства, този съд който е компетентен да разгледа делото по общите правила за подсъдността, не може да образува състав по смисъла на чл. 43, т. 3 от НПК и делото следва да бъде пренесено в друг, еднакъв по степен съд, от съдебния район на Окръжен съд – гр. Видин.</w:t>
        <w:tab/>
        <w:br/>
        <w:tab/>
        <w:t xml:space="preserve"> </w:t>
        <w:tab/>
        <w:br/>
        <w:tab/>
        <w:t xml:space="preserve">Воден от гореизложеното и на основание чл. 43, т. 3 от НПК, Върховния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Делото да се изпрати на Районен съд – гр. Кула за образуване и разглеждане по същество.</w:t>
        <w:tab/>
        <w:br/>
        <w:tab/>
        <w:t xml:space="preserve"> </w:t>
        <w:tab/>
        <w:br/>
        <w:tab/>
        <w:t xml:space="preserve"> Препис от определението да се изпрати на Районен съд – гр. Белоградчик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1,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