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№292/25.07.2019 по гр. д. №3594/2018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292</w:t>
        <w:tab/>
        <w:br/>
        <w:tab/>
        <w:t xml:space="preserve"> </w:t>
        <w:tab/>
        <w:br/>
        <w:tab/>
        <w:t xml:space="preserve"> София, 25.07.2019г.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единадесети юли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съдията С. Б гр. дело № 3594 по описа за 2018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Р. Д. Д., А. Г. Д. и Д. Р. Д. чрез адв.Б. Б., и от В. А. С. чрез адв.И. С. срещу решение № 1489 от 15.06.18г. по в. гр. дело № 3880/17г. на Софийски апелативен съд.С него е потвърдено решение № 2266 от 21.04.17г. на Окръжен съд – Благоевград по гр. дело № 140/15г. в частта, с която съдът е обявил за недействителен по отношение на Държавата договор за дарение, обективиран в нот. акт /№/,том І, рег./№/,н. д./№/на нотариус с рег./№/ по регистъра на НК, и е отменено първоинстанционното решение в частта, с която е отхвърлен искът по чл. 135 ал. 1 ЗЗД за обявяване недействителността спрямо Държавата на договор за продажба на недвижим имот от 6.02.15г., обективиран в нот. акт /№/, том/ №/, том І, рег./№/, дело/ № / и вместо това е обявен договора за недействителен по отношение на Държавата. </w:t>
        <w:tab/>
        <w:br/>
        <w:tab/>
        <w:t xml:space="preserve"> </w:t>
        <w:tab/>
        <w:br/>
        <w:tab/>
        <w:t xml:space="preserve"> С определение № 140 от 3.04.19г. настоящият състав на ІV г. о.на ВКС е спрял производството по делото до приемане на тълкувателно решение по ТД № 2/2017г. на ОСГТК на ВКС.</w:t>
        <w:tab/>
        <w:br/>
        <w:tab/>
        <w:t xml:space="preserve"> </w:t>
        <w:tab/>
        <w:br/>
        <w:tab/>
        <w:t xml:space="preserve"> След приемане на Тълкувателно решение № 2 от 9.07.19г. по ТД № 2/17г. на ОСГТК на ВКС производството по делото следва да бъде възобновено.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дело № 3594/18г. по описа на ІV г. о.на ВКС. </w:t>
        <w:tab/>
        <w:br/>
        <w:tab/>
        <w:t xml:space="preserve"> </w:t>
        <w:tab/>
        <w:br/>
        <w:tab/>
        <w:t xml:space="preserve"> Делото да се докладва на Председателя на Трето гражданско отделение за насрочване на закрито заседание.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