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№1582/13.06.2024 по търг. д. №2552/2022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1582</w:t>
        <w:tab/>
        <w:br/>
        <w:tab/>
        <w:t xml:space="preserve"/>
        <w:tab/>
        <w:br/>
        <w:tab/>
        <w:t xml:space="preserve">гр. София, 13.06. 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единадесети юни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2552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Постъпила е молба от „А1 България“ ЕАД, [населено място] за освобождаване на внесена за обезпечение сума в размер на 4 421 148, 98 лв. и превеждането й по сметката на молителя с оглед постановяването на определение № 1277 от 16.05.2024 г. по настоящото дело, с което не е допуснато касационно обжалване на въззивното решение в обжалваната му от молителя част за потвърждаване на осъдителното решение на първоинстанционния съд. Твърди се, че същата сума е преведена по особената банкова сметка на ищеца „Хенди-тел“ ЕООД /н./, посочена от синдика, за погасяване на задължението по влязлото в сила осъдително решение.</w:t>
        <w:tab/>
        <w:br/>
        <w:tab/>
        <w:t xml:space="preserve"/>
        <w:tab/>
        <w:br/>
        <w:tab/>
        <w:t xml:space="preserve">В срока за отговор „Хенди-тел“ ЕООД /н./ чрез адвокат В. Б. е заявило, че не възразява внесената гаранция да бъде възстановена на молителя.</w:t>
        <w:tab/>
        <w:br/>
        <w:tab/>
        <w:t xml:space="preserve"/>
        <w:tab/>
        <w:br/>
        <w:tab/>
        <w:t xml:space="preserve">За да се произнесе по постъпилата молба, Върховният касационен съд, Търговска колегия, Първо отделение взе предвид следното:</w:t>
        <w:tab/>
        <w:br/>
        <w:tab/>
        <w:t xml:space="preserve"/>
        <w:tab/>
        <w:br/>
        <w:tab/>
        <w:t xml:space="preserve">С определение № 275 от 24.06.2022 г. по ч. т. д. № 1396/2022 г. на Върховен касационен съд, ТК, Второ отделение, след констатация, че касаторът ответник „А1 България“ ЕАД е внесъл по сметката за обезпечения на ВКС обезпечение в размер на 4 421 148, 98 лв., е спряно изпълнението на въззивното решение в частта, с която е потвърдено решение № 261389 от 11.10.2021 г. по т. д. № 1811/2018 г. на Софийски градски съд в частта, с която „А1 България“ ЕАД е осъдено да заплати на „Хенди-тел“ ЕООД /н./ на основание чл. 40, ал. 1 вр. ал. 2 ТЗ сумата от 4 200 217 лв., представляваща еднократно обезщетение за прекратяване на договор за търговско представителство от 1.12.2005 г., ведно със законната лихва, считано от 31.08.2018 г. до окончателното изплащане на сумата, както и сумата от 220 931, 98 лв., представляваща обезщетение за забава в размер на законната лихва за периода от 28.02.2018 г. до 31.08.2018 г.</w:t>
        <w:tab/>
        <w:br/>
        <w:tab/>
        <w:t xml:space="preserve"/>
        <w:tab/>
        <w:br/>
        <w:tab/>
        <w:t xml:space="preserve">От направената на 31.05.2024 г. справка от счетоводител на ВКС е видно, че обезпечението в посочения размер се намира по сметката за обезпечения на ВКС.</w:t>
        <w:tab/>
        <w:br/>
        <w:tab/>
        <w:t xml:space="preserve"/>
        <w:tab/>
        <w:br/>
        <w:tab/>
        <w:t xml:space="preserve">С определение № 1277 от 16.05.2024 г. по т. д. № 2552/2022 г. на ВКС, ТК, I т. о. не е допуснато касационно обжалване на решение № 427 от 22.06.2022 г. по в. т. д. № 23/2022 г. на Софийски апелативен съд, ТО, 5 състав в частта, с която след частични отмяна и потвърждаване на решение № 261389 от 11.10.2021 г. по т. д. № 1811/2018 г. на Софийски градски съд, ТО, VІІ-8 състав „А1 България” ЕАД е осъдено да заплати на „Хенди-тел” ЕООД /н./, на основание чл. 40, ал. 1 вр. ал. 2 ТЗ и чл. 86, ал. 1 ЗЗД, сумата от 4 200 217 лв., представляваща еднократно обезщетение при прекратяване на сключения на 01.12.2005 г. между страните договор за търговско представителство в размер на годишното възнаграждение на търговския представител, ведно със законната лихва върху присъдената главница за периода от 31.08.2018 г. до окончателното й плащане, и сумата от 220 931, 98 лв., представляваща мораторна лихва върху присъдената главница за периода от 28.02.2018 г. до 31.08.2018 г.</w:t>
        <w:tab/>
        <w:br/>
        <w:tab/>
        <w:t xml:space="preserve"/>
        <w:tab/>
        <w:br/>
        <w:tab/>
        <w:t xml:space="preserve">От представеното преводно нареждане от 28.05.2024 г. се установява, че молителят е превел по особената сметка на „Хенди-тел“ ЕООД /н./ общата сума от 4 421 148, 98 лв., присъдена с влязлото в сила осъдително решение.</w:t>
        <w:tab/>
        <w:br/>
        <w:tab/>
        <w:t xml:space="preserve"/>
        <w:tab/>
        <w:br/>
        <w:tab/>
        <w:t xml:space="preserve">При тези данни молбата за освобождаване на обезпечението е основателна. С оглед изпълнението на потвърденото от въззивния съд осъдително решение на първоинстанционния съд е отпаднало основанието за задържане на внесеното по сметката на ВКС обезпечение в размер на 4 421 148, 98 лв. и то следва да се преведе по сметката на молителя.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внесеното от „А1 България“ ЕАД, [населено място] по сметката за обезпечения на Върховен касационен съд обезпечение по чл. 282, ал. 2 ГПК в размер на 4 421 148, 98 лв.</w:t>
        <w:tab/>
        <w:br/>
        <w:tab/>
        <w:t xml:space="preserve"/>
        <w:tab/>
        <w:br/>
        <w:tab/>
        <w:t xml:space="preserve">Сумата да се преведе от сметката за обезпечения на ВКС по банковата сметка на „А1 България“ ЕАД, ЕИК[ЕИК], [населено място] в „Уникредит Булбанк“ АД, IBAN [банкова сметка], посочена в молба вх. № 9335 от 30.05.2024 г. на молителя.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