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№622/23.07.2019 по гр. д. №1119/2019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622</w:t>
        <w:tab/>
        <w:br/>
        <w:tab/>
        <w:t xml:space="preserve"> </w:t>
        <w:tab/>
        <w:br/>
        <w:tab/>
        <w:t xml:space="preserve">гр. София, 23.07.2019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тринадесети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1119/2019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по касационна жалба, подадена чрез адв. Е.П. – пълномощник на Б. Ц. Б., против въззивно решение № 7082/ 13.11.2018 г. на Софийски градски съд, постановено по в. гр. д. № 12891/2017 г., с което е потвърдено решение № 172607/ 14.07.2017г. на Софийски районен съд, постановено по гр. д.№ 58289/2016г.,с което са отхвърлени предявените от касатора срещу А. Ф. Ф. искове за лишаване от родителски права и за ограничаване на родителските права по отношение на детето С. А. Ф.. </w:t>
        <w:tab/>
        <w:br/>
        <w:tab/>
        <w:t xml:space="preserve"> </w:t>
        <w:tab/>
        <w:br/>
        <w:tab/>
        <w:t xml:space="preserve">В касационната жалба се релевират оплаквания за неправилност на атакуваното решение поради нарушения на материалния закон и съществени нарушения на съдопроизводствените правила и необоснованост.</w:t>
        <w:tab/>
        <w:br/>
        <w:tab/>
        <w:t xml:space="preserve"> </w:t>
        <w:tab/>
        <w:br/>
        <w:tab/>
        <w:t xml:space="preserve">В изложението на основанията за допускане до касационно обжалване касаторът се позова на основанията по чл. 280, ал. 1, т. 3 ГПК по следните въпроси: 1.Когато при установено, в условията на пълно и главно доказване, че е изцяло в защита на най-добрият интерес на детето бащата да бъде лишен от родителски права, защото не полага трайно грижи за детето, това не е направено от съда, това не накърнява ли интересите на детето; 2.В интерес на защитата на най-добрият интерес на детето ли е да не бъдат отнети родителските права на родител, който не е полагал каквито и да е грижи за детето си, не е правил опити да го вижда и не е изплащал издръжка, определена в съдебно решение.</w:t>
        <w:tab/>
        <w:br/>
        <w:tab/>
        <w:t xml:space="preserve"> </w:t>
        <w:tab/>
        <w:br/>
        <w:tab/>
        <w:t xml:space="preserve">В срока по чл. 287, ал. 1 ГПК е постъпил писмен отговор от ответната страна по касация – А. Ф. Ф., подаден от адв. И. А., в който се поддържа, че не са налице основания за допускане до касационно обжалване, а по същество жалбата е неоснователна.Претендира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надлежна страна с правен интерес да обжалва постановения съдебен акт, срещу въззивно решение, което е с допустим предмет на касационно обжалване, поради което е процесуално допустима.</w:t>
        <w:tab/>
        <w:br/>
        <w:tab/>
        <w:t xml:space="preserve"> </w:t>
        <w:tab/>
        <w:br/>
        <w:tab/>
        <w:t xml:space="preserve">За да постанови обжалваното решение въззивният съд след съвкупна преценка на доказателствата по делото е приел, че двете кумулативни предпоставки, визирани в разпоредбата на чл. 132, ал. 1, т. 2 СК, а именно – родителят без основателна причина трайно да не полага грижа за детето и да не му дава издръжка са недоказани.Съдът е приел, че поведението на ответника, представляващо цялостно неизпълнение на родителските задължения, не е във формата на тежко укоримо виновно бездействие на родителя, а се дължи на поведението на другия родител упражняващ родителските права по отношение на детето, който не е оказал съдействие и е възпрепятствал контактите с детето.</w:t>
        <w:tab/>
        <w:br/>
        <w:tab/>
        <w:t xml:space="preserve"> </w:t>
        <w:tab/>
        <w:br/>
        <w:tab/>
        <w:t xml:space="preserve">Решението следва да се допусне до касационен контрол при условията на чл. 280, ал. 1 от ГПК. Макар касаторът изрично да е посочил, че иска допускане до касационен контрол на основание чл. 280, ал. 1, т. 3 от ГПК, всъщност претендираното основание е това по т. 1 от същия текст, защото и двата въпроса, макар и не съвсем точно формулирани са разрешени в противоречие с трайната практика на ВКС. И двата въпроса са съществени и са дали основание за постановяване на атакуваното решение в този му вид. </w:t>
        <w:tab/>
        <w:br/>
        <w:tab/>
        <w:t xml:space="preserve"> </w:t>
        <w:tab/>
        <w:br/>
        <w:tab/>
        <w:t xml:space="preserve">Предвид гореизложеното въззивното решение следва да се допусне до касационен контрол на основание чл. 280, ал. 1, т. 1 ГПК по материалноправния въпрос относно предпоставките за лишаване от родителски права на основание чл. 132, ал. 1, т. 2 СК, уточнен и конкретизиран от настоящата инстанция, съобразно предоставените правомощия по т. 1 от ТР № 1/2010г на ОСГТК на ВКС.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7082/ 13.11.2018 г. на Софийски градски съд, постановено по в. гр. д. № 12891/2017 г.</w:t>
        <w:tab/>
        <w:br/>
        <w:tab/>
        <w:t xml:space="preserve"> </w:t>
        <w:tab/>
        <w:br/>
        <w:tab/>
        <w:t xml:space="preserve">УКАЗВА на Б. Ц. Б. да внесе по сметка на ВКС държавна такса в размер на 15 лв. в едноседмичен срок от получаване на съобщението за настоящото определение и да представи в същия срок платежен документ за внесената държавна такса.</w:t>
        <w:tab/>
        <w:br/>
        <w:tab/>
        <w:t xml:space="preserve"> </w:t>
        <w:tab/>
        <w:br/>
        <w:tab/>
        <w:t xml:space="preserve">Делото да се докладва на председателя на ІV г. о. на ВКС за насрочване след представяне на документ за внесена държавната такса, а в противен случай делото да се докладва на съдията - докладчик за прекратяване на производството.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