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№404/22.07.2019 по търг. д. №2389/2018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404</w:t>
        <w:tab/>
        <w:br/>
        <w:tab/>
        <w:t xml:space="preserve"> </w:t>
        <w:tab/>
        <w:br/>
        <w:tab/>
        <w:t xml:space="preserve">София, 22.07. 2019 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петнадесети юли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 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при секретаря и в присъствието на прокурора като изслуша докладваното от съдията Караколева т. д. № 2389 по описа за 2018 год.,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ГПК, образувано по касационна жалба на „Билдинг-5“ ЕООД чрез адвокат Л. С. срещу решение № 1152/10.05.2018 г. на Софийски апелативен съд /САС/, търговско отделение, 3-ти състав по т. д. № 1389/2017 г., с което е потвърдено решение на Софийски градски съд /СГС/ № 161/23.01.2017 г. по т. д. № 2645/2016 г. С решението на СГС е уважен иск по чл. 135 ЗЗД на синдика на „Топливо“ ЕООД /н/ Е. Т. и е обявена за недействителна по отношение кредиторите на дружеството извършената на 23.06.2011 г. покупко-продажба на недвижими имоти между „Топливо“ ЕООД, като продавач и „Билдинг-5“ ЕООД, като купувач.</w:t>
        <w:tab/>
        <w:br/>
        <w:tab/>
        <w:t xml:space="preserve"> </w:t>
        <w:tab/>
        <w:br/>
        <w:tab/>
        <w:t xml:space="preserve">Касатърът поддържа оплаквания за неправилност и необоснованост, а като основания за допускане на касационно обжалване - чл. 280 ал. 1 т. 1 и т. 3 ГПК. </w:t>
        <w:tab/>
        <w:br/>
        <w:tab/>
        <w:t xml:space="preserve"> </w:t>
        <w:tab/>
        <w:br/>
        <w:tab/>
        <w:t xml:space="preserve">Ответниците по касационната жалба – „Топливо“ ЕООД /н/ и Е. Т. – синдик на „Топливо“ ЕООД /н/ не взимат становище по същата.</w:t>
        <w:tab/>
        <w:br/>
        <w:tab/>
        <w:t xml:space="preserve"> </w:t>
        <w:tab/>
        <w:br/>
        <w:tab/>
        <w:t xml:space="preserve">В изложението касаторът формулира два въпроса: „1. Има ли качеството на длъжник по смисъла на чл. 135, ал. 1 от ЗЗД и легитимиран ли е материално правно поръчителят по договор за банков кредит да отговаря като длъжник по иск по чл. 135, ал. 1 от ЗЗД пред Банката кредитор за разпоредителните си действия извършени със свои имоти, преди да бъде призован да отговаря за непогасени от главния длъжник задължения по кредита, с настъпила изискуемост. 2. Доказването на знанието по смисъла на чл. 135, ал. 1 изр. 2 от ЗЗД за увреждане от страна на купувача по сделката, атакувана с иска по чл. 135 от ЗЗД.“ </w:t>
        <w:tab/>
        <w:br/>
        <w:tab/>
        <w:t xml:space="preserve"> </w:t>
        <w:tab/>
        <w:br/>
        <w:tab/>
        <w:t xml:space="preserve">С определение № 44/14.03.2019 г., на основание чл. 229 ал. 1 т. 4 ГПК производството по делото е спряно до произнасяне на ОСГТК на ВКС по ТД № 2/2017 г. с оглед формулирания от касатора въпрос под № 1 в изложението му по чл. 284 ал. 3 т. 1 ГПК. ОСГТК на ВКС се е произнесъл с ТР № 2/2017 г. от 09.07.2019 г., поради което и на основание чл. 230 ГПК настоящото производство следва да бъде възобновено. </w:t>
        <w:tab/>
        <w:br/>
        <w:tab/>
        <w:t xml:space="preserve"> </w:t>
        <w:tab/>
        <w:br/>
        <w:tab/>
        <w:t xml:space="preserve">ВКС, ТК, първо отделение намира, че касационната жалба е редовна – подадена е от надлежна страна, срещу подлежащ на касационно обжалване съдебен акт, в рамките на преклузивния срок по чл. 283 ГПК, отговаря по съдържание на изискванията на чл. 284 ГПК, но изложените основания за допускане на касационно обжалване не попадат в приложното поле на чл. 280 ал. 1 т. 1 и т. 3 ГПК, поради следните съображения:</w:t>
        <w:tab/>
        <w:br/>
        <w:tab/>
        <w:t xml:space="preserve"> </w:t>
        <w:tab/>
        <w:br/>
        <w:tab/>
        <w:t xml:space="preserve">Пред СГС е предявен иск от Е. Т. синдик „Топливо“ ЕООД /н/ по чл. 649 ал. 1 ТЗ вр. чл. 135 ЗЗД за обявяване за недействителна по отношение кредиторите на „Топливо“ ЕООД на извършена на 23.06.2011 г. продажба, с която „Топливо“ ЕООД е прехвърлило на „Билдинг-5“ ЕООД собствеността си на цялото налично недвижимо имущество, представляващо конкретно описан поземлен имот, заедно с построените в него масивни сгради. Искът е уважен от СГС. За да потвърди решението му САС е приел, че ответникът по предявения иск по чл. 135 ЗЗД и продавач по процесната сделка - „Топливо“ ЕООД е поръчител по отношение на чужди задължения по сключени договор за револвираща кредитна линия и договор за банков кредит между „Българо-американска кредитна банка“ АД /БАКБ/ и кредитополучателя ЗИТ ЕООД. Безспорно е, че поръчители на главния длъжник по същите договори са З. Ш., Т. Ш. и „Соколица-Смолян“ ЕАД, за които е установено, че към 23.06.2011 г. Ш. е била управител на „Топливо“ ЕООД, а З. Ш. – едноличен собственик на капитала и управител на главния длъжник ЗИТ ЕООД. Все от данните от Търговския регистър /ТР/ се установява, че ЗИТ ЕООД е едноличен собственик на капитала на дружеството-поръчител „Соколица-Смолян“ ЕАД, а управителят на „Билдинг-5“ ЕООД /купувач по процесната сделка/ В. Б. Л. е бил член на съвета на директорите на „Соколица-Смолян“ ЕАД. При така установените факти САС е възприел изводите на СГС, че извършената покупко-продажба между „Топливо“ ЕООД и „Билдинг-5“ ЕООД е такава, с която поръчителят намалява своите имуществени активи, представляващи общо обезпечение по смисъла на чл. 133 ЗЗД и с което е препятствал възможността на кредитора, пред който е поръчителствал за изпълнение на задължението на трето лице да се удовлетвори от тях /арг. от чл. 133 ЗЗД/. Относно знанието на приобретателя за увреждането САС е изложил съображения във връзка с изложените по-горе данни от ТР, даващи основание в своята съвкупна преценка за извод за знание на приобретателя „Билдинг-5“ ЕООД към датата на сключване на договора за покупко-продажба от 23.06.2011 г. Според САС събраните по делото преки и косвени доказателства в тяхната логическа връзка дават основание да се приеме, че е налице исканото от правната норма на чл. 135 ал. 1 предл. 2-ро ЗЗД знание за увреждането, което в случая се свежда до знание на лицето, осъществяващо неговото органно представителство. След като управителят Л. на дружеството приобретател, като управител на „Билдинг-5“ ЕООД е бил член на съвета на директорите на друго дружество „Соколица-Смолян“ ЕАД, чиито едноличен собственик на капитала е кредитополучателя ЗИТ ЕООД и което е било поръчител по същите договори за револвираща кредитна линия и банков кредит, по които е бил поръчител и прехвърлителят „Топливо“ ЕООД /н/, чийто управител Т. Ш. е била съпруга на управителя и едноличен собственик на капитала на дружеството-кредитополучател ЗИТ ЕООД З. Ш., според САС по несъмнен начин се обосновава извод за знание на приобретателя, че праводателят „Топливо“ ЕООД е поръчител на ЗИТ ЕООД по същите договори, както и, че с прехвърлянето на недвижимите имоти, предмет на договора за продажба прегражда възможността на кредитора, пред който е поръчителствал да се удовлетвори от прехвърленото имущество. </w:t>
        <w:tab/>
        <w:br/>
        <w:tab/>
        <w:t xml:space="preserve"> </w:t>
        <w:tab/>
        <w:br/>
        <w:tab/>
        <w:t xml:space="preserve">Съгласно указанията в ТР № 1/2010 г. на ОСГТК на ВКС материалноправният или процесуалноправният въпрос /чл. 280 ал. 1 ГПК/ трябва да е от значение за изхода по конкретното делото,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</w:t>
        <w:tab/>
        <w:br/>
        <w:tab/>
        <w:t xml:space="preserve"> </w:t>
        <w:tab/>
        <w:br/>
        <w:tab/>
        <w:t xml:space="preserve">Така формулираният първи въпрос е обуславящ изхода на спора, но разрешението му от САС е изцяло в съответствие с междувременно постановеното ТР № 2/2017 г. от 09.07.2019 г. на ОСГТК на ВКС. Съгласно т. 1 от същото защитата на кредитора по чл. 135 ЗЗД е приложима по отношение на извършени от поръчителя разпоредителни действия. В мотивите към т. 1 от ТР № 2/2017 г. на ОСГТК на ВКС са изложени подробни съображения относно същността на поръчителството като договор и отговорността на поръчителя, която е в генетична и функционална зависимост от главния дълг. Характеристиките на отговорността на поръчителя – самостоятелност на договорното отношение, солидарност и липса на субсидиярност обуславят извод, че със сключването на договора за поръчителство поръчителят става допълнителен длъжник на кредитора. За вземането на кредитора отговарят две имущества – това на длъжника и на поръчителя, и той има на разположение два „общи залога“ по смисъла на чл. 133 ЗЗД. Следователно, имайки двама съдлъжника той следва да разполага с една и съща възможност за защита спрямо тях – по отношение на поръчителя следва да бъдат допустими всички процесуални способи, които гарантират точно изпълнение на поетото задължение, вкл. и иск по чл. 135 ЗЗД. Доколкото разрешението на САС по този въпрос и изложените съображения по същество са идентични с приетото в т. 1 от ТР № 2/2017 г. на ОСГТК на ВКС и мотивите към нея има основание да се приеме съответствие с приетото в това ТР, задължително за органите на съдебната власт /чл. 130 ал. 2 ЗСВ/, поради което противоречията с цитирана практика на тричленни състави на ВКС от преди приемането на ТР № 2/2017 г. на ОСГТК на ВКС не обуславят наличие на поддържания от касатора допълнителен критерий за селекция по чл. 280 ал. 1 т. 1 ГПК. Вторият въпрос е във връзка със спора, макар и хипотетично поставен и касае събраните по делото доказателства във връзка с цитираните търговски дружества и тяхното представителство, както и тяхната съвкупна преценка. Разрешението на въпроса е фактологично обусловено и касаторът не оспорва наличието на който и да е от посочените и изброени от САС факти, свързани с представителството на цитираните търговски дружества и тяхното участие в процесните договори. Твърденията на касатора, че направеният от САС извод противоречи на сочената от него съдебна практика на ВКС не съответства на същата, доколкото е по обективно неидентични казуси, установени факти и връзка между тях и в този смисъл изразява само защитната теза на касатора. </w:t>
        <w:tab/>
        <w:br/>
        <w:tab/>
        <w:t xml:space="preserve"> </w:t>
        <w:tab/>
        <w:br/>
        <w:tab/>
        <w:t xml:space="preserve">С оглед на изложеното, настоящият състав на ВКС счита, че касационната жалба не попада в приложното поле на чл. 280 ал. 1 т. 1, т. 3 ГПК и не следва да се допуска касационно обжалване по нея на решението на САС.</w:t>
        <w:tab/>
        <w:br/>
        <w:tab/>
        <w:t xml:space="preserve"> </w:t>
        <w:tab/>
        <w:br/>
        <w:tab/>
        <w:t xml:space="preserve">Съдът не присъжда разноски на ответните страни, тъй като не са поискани, нито има доказателства за направени такива за настоящата инстанция.</w:t>
        <w:tab/>
        <w:br/>
        <w:tab/>
        <w:t xml:space="preserve"> </w:t>
        <w:tab/>
        <w:br/>
        <w:tab/>
        <w:t xml:space="preserve">Мотивиран от горното, съдът: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ВЪЗОБНОВЯВА производството по т. д. № 2389/2018 г.</w:t>
        <w:tab/>
        <w:br/>
        <w:tab/>
        <w:t xml:space="preserve"> </w:t>
        <w:tab/>
        <w:br/>
        <w:tab/>
        <w:t xml:space="preserve">НЕ ДОПУСКА касационно обжалване на решение № 1152/10.05.2018 г. на Софийски апелативен съд, търговско отделение, 3-ти състав по т. д. № 1389/2017 г.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