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№1781/26.06.2024 по търг. д. №296/2024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1781</w:t>
        <w:tab/>
        <w:br/>
        <w:tab/>
        <w:t xml:space="preserve"/>
        <w:tab/>
        <w:br/>
        <w:tab/>
        <w:t xml:space="preserve">гр. София, 26.06.2024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осми май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296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„ГРУПАМА ЖИВОТОЗАСТРАХОВАНЕ“ ЕАД, ЕИК:[ЕИК] против въззивно решение № 1391 от 24.11.2023 г., постановено от Окръжен съд – Варна по в. гр. д. № 1523 по описа на съда за 2023 г., с което с което е потвърдено първоинстанционно решение № 1415 от 28.04.2023 г. по гр. д. № 6409/2022г. по описа на РС – Варна в частта му, с която ответникът „ГРУПАМА ЖИВОТОЗАСТРАХОВАНЕ“ ЕАД е осъден да заплати на ищеца Д. Й. Д. на основание чл. 456 КЗ сумата 10 024,56 лв., дължима по договор за застраховка „Живот“, сключен от наследодателя на ищеца Й. Д. И., която сума е заплатена от ищеца за погасяване на задължение на Й. Д. И. към „Банка ДСК“ АД /правоприемник на „ЕКСПРЕСБАНК“ АД/ по договор за потребителски кредит „Експресо“ № 870115586030/05.06.2019 г., ведно със законната лихва върху главницата, считано то 19.05.2022 г. до окончателното й изплащане, със законните последици по отношение на разноските в производството.</w:t>
        <w:tab/>
        <w:br/>
        <w:tab/>
        <w:t xml:space="preserve"/>
        <w:tab/>
        <w:br/>
        <w:tab/>
        <w:t xml:space="preserve">В жалбата се излагат оплаквания за очевидна неправилност и за неправилност на въззивното решение, поради нарушение на материалния закон, съществено нарушение на съдопроизводствените правила и необоснованост. Претендира се необоснованост на фактическите изводи на съда. Оспорват се, като противоречащи на материалния закон, изводите на съда за наличието на основание за ангажиране на имуществената отговорност на касатора, поради неналичие на изключен риск по процесното застрахователно правоотношение, въпреки че според касатора всички събрани по делото доказателства установяват именно наличието му. Твърди се, че съдът приема за установени факти, които се различават от приетите от първоинстанционния съд, без да излага подробни мотиви за решението си, което съставлява процесуално нарушение. </w:t>
        <w:tab/>
        <w:br/>
        <w:tab/>
        <w:t xml:space="preserve"/>
        <w:tab/>
        <w:br/>
        <w:tab/>
        <w:t xml:space="preserve">Иска се отмяна на въззивното решение и постановяването на друго по съществото на спора, с което предявеният срещу касатора иск да бъде отхвърлен в цялост, претендират се разноски. </w:t>
        <w:tab/>
        <w:br/>
        <w:tab/>
        <w:t xml:space="preserve"/>
        <w:tab/>
        <w:br/>
        <w:tab/>
        <w:t xml:space="preserve">В изложение по чл. 284, ал. 3, т. 1 от ГПК се формулират въпроси по чл. 280, ал. 1, т. 3 от ГПК: Длъжен ли е въззивният съд при постановяване на решението си да обсъди всички изложени възражения, включително дали е изпълнен фактическия състав на предвидените в застрахователния договор изключени рискове и да изложи подробни мотиви за всеки един от тях?</w:t>
        <w:tab/>
        <w:br/>
        <w:tab/>
        <w:t xml:space="preserve"/>
        <w:tab/>
        <w:br/>
        <w:tab/>
        <w:t xml:space="preserve">При позоваване на задължителната практика на ВКС от страна на въззивния съд, следва ли същият да изследва подробно дали същата е постановена по идентичен случай и дали е приложима към настоящия казус?</w:t>
        <w:tab/>
        <w:br/>
        <w:tab/>
        <w:t xml:space="preserve"/>
        <w:tab/>
        <w:br/>
        <w:tab/>
        <w:t xml:space="preserve">Касаторът счита, че двата въпроса са от значение за точното прилагане на закона и за развитието на правото, тъй като и по двата въпроса няма практика на ВКС. Сочи се, че в обжалваното решение съдът приема, въпреки доказателствата - епикриза, съобщение за смърт и СМЕ, че не е налице изключен риск. Отделно от горното съдът абсолютно неоснователно пренебрегва приета по делото СМЕ, според която „непосредствена причина за смъртта на наследодателят на ищците е остра дихателна недостатъчност, като същата се е развила в причинно следствена връзка с установеното вирусно заболяване Ковид-19, усложнило се с бактериална пневмония.“</w:t>
        <w:tab/>
        <w:br/>
        <w:tab/>
        <w:t xml:space="preserve"/>
        <w:tab/>
        <w:br/>
        <w:tab/>
        <w:t xml:space="preserve">Поддържа се и очевидна неправилност на въззивното решение, тъй като съдът е приел, че не е налице изключен риск, въпреки че всички събрани по делото доказателства установяват именно наличието му. Сочи се, че за достигане до това заключение въззивният съд не се е позовал на никакви доказателства в противен смисъл, а единствено на логически заключения, като дори не е обсъдил събраните по делото доказателства в решението си, а този фактически извод на съда е абсурден, тъй като не почива на никакви фактически твърдения по делото. Според касатора решението е очевидно неправилно, тъй като въззивният съд при постановяването му е нарушил основни логически, опитни и общоприложими правила, като е приел, че в случая не е налице изключен риск, който извод на въззивния съд грубо нарушава всякакви логически, опитни и общоприложими правила при формиране на фактически извод, което неминуемо води и до неправилно приложение на материалния закон, което в случая се изразява в неоснователно носене на риск от страна на застрахователното дружество.</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претендира адвокатско възнаграждение за защита в производството по чл. 288 от ГПК в минимален размер, при условията на чл. 38, ал. 2 от Закона за адвокатурата.</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решение, че спорът се концентрира до това дали причината за смъртта на застрахования попада под хипотезата на изключен застрахователен риск, предвиден в чл. 14 от ОУ по груповата застраховка „Живот“, сключена за обезпечаване на задължение по договор за банков кредит, която гласи, че за всички видове покрити рискове не са покрити преките или косвени последици резултат от епидемия или пандемия, както и техните последици, съответно дали отказът за изплащане на обезщетение е законосъобразен.</w:t>
        <w:tab/>
        <w:br/>
        <w:tab/>
        <w:t xml:space="preserve"/>
        <w:tab/>
        <w:br/>
        <w:tab/>
        <w:t xml:space="preserve">Според съда е несъмнено, че застрахованото лице има качеството на потребител по процесната застраховка „Живот“ съгласно § 13, т. 1 от ЗЗП. Видно от представените Общи условия в изключените застрахователни рискове попадат както преките, така и косвените последици от епидемия или пандемия. От заключението на вещото лице по СМЕ и съобщението за смърт, което съдът е ценил наред с останалите доказателства по делото, се установява, че непосредствена причина за смъртта е остра дихателна недостатъчност, като същата се е развила в причинно следствена връзка с установеното вирусно заболяване Ковид-19, усложнило се с бактериална пневмония. В съдебно заседание вещото лице уточнява, че вирусологичното заболяване, каквото е Ковид-19, води до развитие на вирусни изменения в белодробния паренхим и до вирусна пневмония, като впоследствие и при наслагване на бактериална инфекция се развива и бактериална пневмония, която допълнително усложнява вече повредения бял дроб. Според съда от така изложеното не може да се направи категоричен извод за липса на каквато и да е връзка между вируса и смъртта, доколкото според приложимите ОУ изключен риск са не само преките последици, а и косвените такива.</w:t>
        <w:tab/>
        <w:br/>
        <w:tab/>
        <w:t xml:space="preserve"/>
        <w:tab/>
        <w:br/>
        <w:tab/>
        <w:t xml:space="preserve">При тези обстоятелства въззивният състав е намерил, че с оглед предвидената в ЗЗП потребителска защита следва да обсъди така поставените критерии от застрахователя и по-конкретно критерият „косвено“. Според изложеното от въззивния състав в чл. 345, ал. 9 от КЗ е предвидено, че по застраховки по раздел I от приложение № 1 (каквато е застраховката „Живот“), както и по застраховка „Заболяване“ застрахователният договор трябва ясно, недвусмислено и изчерпателно да определя условията, при които се прилагат изключенията от застрахователното покритие. В чл. 143, ал. 1 от ЗЗП е предвидено, че неравноправна клауза в договор, сключен с потребител, е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като ал. 2, т. 6 и т. 19 от същата разпоредба сочат като неравноправни клаузите, които позволяват на търговеца или доставчика да се освободи от задълженията си по договора по своя преценка, като същата възможност не е предоставена на потребителя, а така също тези, които не позволяват на потребителя да прецени икономическите последици от сключването на договора.</w:t>
        <w:tab/>
        <w:br/>
        <w:tab/>
        <w:t xml:space="preserve"/>
        <w:tab/>
        <w:br/>
        <w:tab/>
        <w:t xml:space="preserve">Според въззивния съд именно такава е клаузата за изключен риск, на която се позовава застрахователят в частта, с която от покритите рискове се изключват и косвените последици. Съдът е изложил, че споделя мотивите на ВКС в решение № 60063 от 30.06.2021 г. по т. д. № 351/2020 г., където е обсъден именно въпросът досежно неяснотата на критерия „косвено“ и противоречието му с разпоредбите на ЗЗП. Същият критерий е приет от съда за твърде неясен и неконкретен. Посочено е, че при внимателен прочит на всички изключени рискове в чл. 14 от ОУ, наред с добавения неясен критерий за изключване и на косвените последици от тях, на практика се стига до извод, че застрахователят би могъл да се освободи от задълженията си по договора в почти всеки един случай, като се позове на изключен застрахователен риск. Същата възможност очевидно не е предоставена на застрахованото лице, което безусловно и ежемесечно дължи застрахователната премия, включена в погасителния план по договора за кредит. Наред с това предвид неяснотата на така посочения критерий „косвени последици“ потребителят не би могъл да прецени към момента на сключване на договора икономическите последици от последния, тъй като неясно остава за него какви хипотези би счел застрахователя като косвено свързани с някой от изброените като изключени рискове.</w:t>
        <w:tab/>
        <w:br/>
        <w:tab/>
        <w:t xml:space="preserve"/>
        <w:tab/>
        <w:br/>
        <w:tab/>
        <w:t xml:space="preserve">При това положение въззивният съд е формирал решаващия си за изхода на делото във въззивната инстанция извод, че клаузата, на която се позовава ответният застраховател, за да изключи покрит риск, се явява неравноправна и оттам нищожна на осн. чл. 146, ал. 1 от ЗЗП, поради което и отказът за заплащане на застрахователно обезщетение се явява незаконосъобразен, а предявеният иск – основателен до уважения му от първоинстанционния съд, негов размер. </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Обжалваното решение не е очевидно неправилно по смисъла на чл. 280, ал. 2, пр. 3 ГПК.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и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външното съдържание на диспозитива и мотивите на обжалвания съдебен акт, попада в хипотезите на чл. 281, т. 3 ГПК и подлежи на преценка от Върховния касационен съд само в случай, че същият бъде допуснат до касационен контрол на някое от основанията по чл. 280, ал. 1, т. 1 - т. 3 ГПК. </w:t>
        <w:tab/>
        <w:br/>
        <w:tab/>
        <w:t xml:space="preserve"/>
        <w:tab/>
        <w:br/>
        <w:tab/>
        <w:t xml:space="preserve">В конкретния процесен случай изложените от касатора в обосноваване твърденията му за очевидна неправилност на въззивния съдебен акт, оплаквания /необоснованост на решаващите за изхода на делото във въззивната инстанция, фактически и правни изводи на съда, несъобразяване на същите със събраните по делото доказателства, довело и до нарушаване на материалния, и процесуалния закони, необсъждане на събраните доказателства и формиране на изводи, непочиващи на фактически твърдения по делото/, са относими изцяло към неговата правилност и могат да се квалифицират единствено като основания за евентуалното му касиране по см. на чл. 281, т. 3 от ГПК. Същите обаче могат да бъдат изследвани едва в последващо производство по чл. 290 от ГПК и след допускане на касационното му обжалване, но не и в настоящото такова по чл. 288 от ГПК с възможен предмет само преценката досежно наличието или липсата на основания за такова допускане. Според касационния състав в случая по отношение на обжалваното въззивно решение не се установяват претендираните от касатора да са допуснати от въззивния съд при постановяването му, груби нарушения на основни логически, опитни и общоприложими правила. Претендираните пороци решението не са такива, годни да доведат до очевидна негова неправилност по смисъла на чл. 280, ал. 2, предл. 3 от с. з., белези на каквато, при прочит на обжалваното съдебно решение, в рамките на правомощията си по чл. 288 от ГПК и в светлината на цитираните разрешения относно очевидната неправилност, дадени в практиката на ВКС, настоящият касационен състав не намира да са видни от неговото действително съдържание – диспозитив и мотиви. Поради изложеното въззивното решение не следва да се допусне до касационно обжалване на заявеното основание по чл. 280, ал. 2, пр. 3 ГПК.</w:t>
        <w:tab/>
        <w:br/>
        <w:tab/>
        <w:t xml:space="preserve"/>
        <w:tab/>
        <w:br/>
        <w:tab/>
        <w:t xml:space="preserve">Не е налице основанието за допускане на касационно обжалване и по чл. 280, ал. 1, т. 3 от ГПК. По поставения от касатора първи въпрос /при абстрахиране от изложеното в края му, където същият е фактологичен, а не правен и отговорът му зависи изцяло от конкретните обстоятелства по делото, поради което и не съставлява годно общо основание за допускане на касационно обжалване по чл. 280, ал. 1 от ГПК/, е налице обилна и еднопосочна практика на ВКС, включително задължителна такава, която е служебно известна на касационния състав и не се цитира тук подробно, за да не се утежнява излишно изложението. Същата е актуална и не се налага нито осъвременяването й, предвид настъпили в законодателството и обществените условия промени, нито пък промяната й, като създадена поради неточното тълкуване, или осъвременяване на тълкуването с оглед изменения в законодателството и обществените условия /срв. т. 4 от ТРОСГТКВКС № 1/2010 г. по тълк. д. № 1/2009 г./ По поставения въпрос касаторът заявява и поддържа не наличието на основание за допускане на касационно обжалване по чл. 280, ал. 1, т. 1 от ГПК – противоречие на въззивното решение със задължителната практика на ВС и ВКС, и с практиката на ВКС /каквато и не посочва/, а това по т. 3 от същия законов текст с общи твърдения, че отговорът на въпроса е от значение точното прилагане на закона, както и за развитието на правото, тъй като по него не е налице практика на ВКС. Поначало не всяка липса на практика по даден, пък бил той и правен въпрос, обосновава наличието на основанието за допускане на касационно обжалване по чл. 280, ал. 1, т. 3 от ГПК. От друга страна, наличието по посочения въпрос на практика на ВКС, по отношение на която не са налице условията, предвидени в т. 4 от ТРОСГТКВКС № 1/2010 г. по тълк. д. № 1/2009 г., налагащи изменението, осъвременяването и/или промяната й, и съобразно дадените пак там задължителни за съдилищата разяснения, изключва допускането на касационно обжалване по същия въпрос на поддържаното от касатора основание по чл. 280, ал. 1, т. 3 от ГПК. </w:t>
        <w:tab/>
        <w:br/>
        <w:tab/>
        <w:t xml:space="preserve"/>
        <w:tab/>
        <w:br/>
        <w:tab/>
        <w:t xml:space="preserve">Вторият въпрос е хипотетичен и от изложението на касатора в частта му относно въпросите му, свързвани от него с основанието по чл. 280, ал. 1, т. 3 от ГПК, не става ясно каква конкретна връзка и с коя част от мотивите на въззивното решение, и обективираните в същите решаващи за изхода на делото във въззивната инстанция, изводи на съда, се претендира да е налице с поставянето му, поради което и въпросът не съставлява годно общо основание за допускане на касационно обжалване. В случай, че условно се приеме, че се има предвид позоваването от страна на въззивния съд, на практика на ВКС, в която е обсъждан въпросът досежно неяснотата на критерия „косвено“ и противоречието му с разпоредбите на ЗЗП, следва да се има предвид, че същата е от една страна безспорно приложима по делото, а от друга – наличието й, по съображения, изложени по-горе досежно първия въпрос на касатора, изключва претендираното от него допускане на касационно обжалване на въззивното решение и по този въпрос, на основание чл. 280, ал. 1, т. 3 от ГПК. </w:t>
        <w:tab/>
        <w:br/>
        <w:tab/>
        <w:t xml:space="preserve"/>
        <w:tab/>
        <w:br/>
        <w:tab/>
        <w:t xml:space="preserve">При този изход на делото касаторът няма право на разноски за производството по чл. 288 от ГПК, а ответникът по касация има право на претендираното адвокатско възнаграждение за защита в същото.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въззивно решение № 1391 от 24.11.2023 г., постановено от Окръжен съд – Варна по в. гр. д. № 1523 по описа на съда за 2023 г.</w:t>
        <w:tab/>
        <w:br/>
        <w:tab/>
        <w:t xml:space="preserve"/>
        <w:tab/>
        <w:br/>
        <w:tab/>
        <w:t xml:space="preserve">ОСЪЖДА „ГРУПАМА ЖИВОТОЗАСТРАХОВАНЕ“ ЕАД, ЕИК:[ЕИК] да заплати на адв. Р. Д. от АК – [населено място], сумата 1300 лв. адвокатско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