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№5/11.01.2016 по гр. д. №2701/2015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</w:t>
        <w:tab/>
        <w:br/>
        <w:tab/>
        <w:t xml:space="preserve"> </w:t>
        <w:tab/>
        <w:br/>
        <w:tab/>
        <w:t xml:space="preserve">София, 11.01.2016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гражданската колегия, в закрито заседание на дванадесети октомври две хиляди и петнадесета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 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ч. гр. д № 2701/2015 година,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2 във вр. с чл. 274ал. 1 т. 1 ГПК във вр. с чл. 284 ал. 3 ГПК. </w:t>
        <w:tab/>
        <w:br/>
        <w:tab/>
        <w:t xml:space="preserve"> </w:t>
        <w:tab/>
        <w:br/>
        <w:tab/>
        <w:t xml:space="preserve">С частна жалба вх.Nо 1086/10.03.2015 година, заявена от адв. К. М.- АК С. З. в качеството на процесуален представител на [община] срещу Определение Nо 85/ 16.01.2015 година постановено по гр.В.д. 414/2014 год. на ОС-Смолян по чл. 248 ГПК, с което е отказано да се измени въззивното решение на окръжния съд по цитираното въззивно производство досежно неприсъдени разноски за съответната инстанция. </w:t>
        <w:tab/>
        <w:br/>
        <w:tab/>
        <w:t xml:space="preserve"> </w:t>
        <w:tab/>
        <w:br/>
        <w:tab/>
        <w:t xml:space="preserve">Искането се поддържа на основание, че отказа на съда да присъди допълнително исканите разноски, позовавайки се на разясненията на ТР 6/2012 година, досежно момента, в който следва да се ангажират доказателствата за направените разноски за защита, е необоснован и неправилен. Без изискване от страна на законодателя, процесуалният представител на молителя- [община] адв.Кр.М.- АК С. З. е представил и изложение за допускане на касационно обжалване с изведени правни въпроси, касаещи предпоставките за присъждане на разноски –адвокатски хонорар, преведен по банков път, които въпроси настоящия състав на ВКС приема, като доводи касаещи незаконосъобразността на обжалваното определение, </w:t>
        <w:tab/>
        <w:br/>
        <w:tab/>
        <w:t xml:space="preserve"> </w:t>
        <w:tab/>
        <w:br/>
        <w:tab/>
        <w:t xml:space="preserve">По частното производство не е постъпил писмен отговор в срока по чл. 276 ал. 1 ГПК от ответниците Мюсюлманско изповедание /МИ/ [населено място] и Мюсюлманско настоятелство /МН/ [населено място], [община].</w:t>
        <w:tab/>
        <w:br/>
        <w:tab/>
        <w:t xml:space="preserve"> </w:t>
        <w:tab/>
        <w:br/>
        <w:tab/>
        <w:t xml:space="preserve"> По подадената молба, Върховният касационен съд - състав на второ отделение на гражданската колегия, намира: </w:t>
        <w:tab/>
        <w:br/>
        <w:tab/>
        <w:t xml:space="preserve"> </w:t>
        <w:tab/>
        <w:br/>
        <w:tab/>
        <w:t xml:space="preserve">Частната жалба е процесуално допустима като е насочена срещу обжалваем съдебен акт. </w:t>
        <w:tab/>
        <w:br/>
        <w:tab/>
        <w:t xml:space="preserve"> </w:t>
        <w:tab/>
        <w:br/>
        <w:tab/>
        <w:t xml:space="preserve">Разгледана по същество, същата е неоснователна. </w:t>
        <w:tab/>
        <w:br/>
        <w:tab/>
        <w:t xml:space="preserve"> </w:t>
        <w:tab/>
        <w:br/>
        <w:tab/>
        <w:t xml:space="preserve">С обжалваното определение, въззивният съд е отказал да измени по реда на чл. 248 ал. 1 ГПК въззивно Решение No 498 от 17.12.2014 година постановено по В.гр. д Nо 414/2014 година на ОС - Смолян, в частта досежно отказа да бъдат присъдени разноски за въззивното производство, направени за защита на въззиваемата страна- [община].</w:t>
        <w:tab/>
        <w:br/>
        <w:tab/>
        <w:t xml:space="preserve"> </w:t>
        <w:tab/>
        <w:br/>
        <w:tab/>
        <w:t xml:space="preserve">За да постанови обжалваното определение, въззивният съд се е позовал на разясненията на ВКС, дадени в т. 1 и т. 11 на ТР 6/2012 год. на ОСГТК на ВКС. Фактическите и правни изводи на въззивния съд са обосновани, съответстват на данните по делото, същите са правилни и закона е приложен, съобразно на цитираната задължителна съдебна практика по т. 1 и 11, поради което не могат да бъдат приети доводи на частния жалбоподател за отмяна на обжалвания съдебен акт.</w:t>
        <w:tab/>
        <w:br/>
        <w:tab/>
        <w:t xml:space="preserve"> </w:t>
        <w:tab/>
        <w:br/>
        <w:tab/>
        <w:t xml:space="preserve">По изложените съображения., състав на Върховния касационен съд - второ отделение на гражданската колегия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частна жалба вх.Nо 1086/10.03.2015 година, заявена от адв. К. М.- АК С. З. в качеството на процесуален представител на [община] срещу Определение Nо 85/ 16.01.2015 година постановено по гр.В.д. 414/2014 год. на ОС-Смолян. 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