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1741/ 12.04.2011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1741/2011 г.</w:t>
        <w:tab/>
        <w:br/>
        <w:tab/>
        <w:t xml:space="preserve">гр. София, 30.06.2011 г.</w:t>
        <w:tab/>
        <w:br/>
        <w:tab/>
        <w:t xml:space="preserve">Комисията за защита на личните данни /КЗЛД/ в състав: Председател: Венета Шопова и членове: Валентин Енев, Мария Матева и Веселин Целков на редовно заседание, проведено на 14.06.2011 г., на основание чл. 10, ал. 1, т. 7 от Закона за защита на личните данни /ЗЗЛД/ и във връзка с изискването на чл. 27, ал. 2 от АПК към административните органи за проверка на предпоставките за допустимост на искането, постави на разглеждане жалба с рег. № 1741/12.04.2011 г. от Л.А.С. срещу “К.Б.М.“ ЕАД (Г.).</w:t>
        <w:tab/>
        <w:br/>
        <w:tab/>
        <w:t xml:space="preserve">Жалбоподателката Л.А.С. сезира КЗЛД с жалба, в която твърди, чеГ. неправомерно обработва нейни лични данни и съгласно твърденията, фактическата обстановка по случая е следната:</w:t>
        <w:tab/>
        <w:br/>
        <w:tab/>
        <w:t xml:space="preserve">В началото на февруари 2011 г. при заплащане на сметката си за мобилни услуги жалбоподателката установява, че на нейно име на 19.11.2010 г. е регистриран трети договор за сим карта с номер ******, за който твърди, че не е сключвала. Уведомена е, че всички повиквания ще бъдат блокирани, а месец по-късно по ел. поща й е изпратен копие от въпросния договор, за който г-жа Л.А.С. твърди, че подписът й в него е фалшифициран. По случая сезира 5-то РПУ на СДВР.</w:t>
        <w:tab/>
        <w:br/>
        <w:tab/>
        <w:t xml:space="preserve">Л.А.С. сезира Комиисята за предприемане на действия в нейната компетентност.</w:t>
        <w:tab/>
        <w:br/>
        <w:tab/>
        <w:t xml:space="preserve">В условията на служебно начало с оглед проверка и преценка на процесуалните предпоставки за допустимост на жалбата, както и с оглед спазването на принципа за процесуална икономия и бързина се предприеха следните действия:</w:t>
        <w:tab/>
        <w:br/>
        <w:tab/>
        <w:t xml:space="preserve">С писмо изх. №1741/11/09.05.2011 г. на Председателя на КЗЛД от 5- то РПУе изискано да предостави удостоверение за образувано производство, както и информация относно резултатите от него.</w:t>
        <w:tab/>
        <w:br/>
        <w:tab/>
        <w:t xml:space="preserve">С писмо вх. № 1741/11/27.05.2011 г. от страна на 5-то РПУ уведомяват, че по случая има образувано производство с рег. № 4174/11 г., по което тече проверка.</w:t>
        <w:tab/>
        <w:br/>
        <w:tab/>
        <w:t xml:space="preserve">С писмо изх. 1741/11/09.05.2011 г. на Председателя на КЗЛД от “К.Б.М.“ ЕАД е изискано становище по случая, представяне на относимите писмени доказателства, включително заверено копие от сключения с Л.А.С. договор за мобилни услуги за номер *******.</w:t>
        <w:tab/>
        <w:br/>
        <w:tab/>
        <w:t xml:space="preserve">От страна на мобилния оператор с писмо вх. № 1741/11/27.05.2011 г. се предоставя исканата информация, която потвърждава изнесеното от жалбоподателката.</w:t>
        <w:tab/>
        <w:br/>
        <w:tab/>
        <w:t xml:space="preserve">Жалбата е подадена в срок, от надлежна страна, при наличие на правен интерес, поради което се явява процесуално допустима, но не може да бъде разгледана по същество по следните съображения:</w:t>
        <w:tab/>
        <w:br/>
        <w:tab/>
        <w:t xml:space="preserve">ЗЗЛД урежда защитата на правата на физическите лица при обработването на личните им данни. Съгласно чл. 1, ал. 5 неговата приложимост за целите на отбраната, националната сигурност и обществен ред, както и за нуждите на наказателното производство е обусловено дотолкова, доколкото в специален закон не е предвидено друго. Тази разпоредба изключва приложението на закона по отношение на онези случаи, при които обработването на личните данни изпълнява фактически състав на инкриминирано деяния. В тези случаи специален закон се явява НК, а реализирането на съответната наказателна отговорност се извършва по реда на НПК. Това следва и от разпоредба на чл. 33, ал. 1 от ЗАНН, съгласно която в случаите, когато за дадено деяние е възбудено наказателно преследване от органите на прокуратурата, административнонаказателно производство не се образува.</w:t>
        <w:tab/>
        <w:br/>
        <w:tab/>
        <w:t xml:space="preserve">Съставянето и използването на неистински официален документ, както и удостоверяването на неверни обстоятелства в него съставляват документи престъпления по смисъла на чл. 311 във вр. с чл. 308 от НК. В случая установяването на факта дали данните на жалбоподателя са обработвани с престъпна цел са действия в компетентността на разследващите органи, поради което наказателното преследване следва да се осъществи по реда на НПК.</w:t>
        <w:tab/>
        <w:br/>
        <w:tab/>
        <w:t xml:space="preserve">В този смисъл е необходимо Комисията да бъде уведомена за хода и резултатите от прокурорската проверка, както и последващото й прокурорско постановление, което да установи дали са налице достатъчно данни за образуване на досъдебно производство.</w:t>
        <w:tab/>
        <w:br/>
        <w:tab/>
        <w:t xml:space="preserve">С оглед гореизложеното, на основание чл. 54, ал. 1, т. 3 от АПК във връзка с чл. 1 , ал. 5 от ЗЗЛД, Комисията</w:t>
        <w:tab/>
        <w:br/>
        <w:tab/>
        <w:t xml:space="preserve">РЕШИ :</w:t>
        <w:tab/>
        <w:br/>
        <w:tab/>
        <w:t xml:space="preserve">Спира административното производство по жалба с рег. № 1741/12.04.2011 г. от Л.А.С. срещу “К.Б.М.“ ЕАД.</w:t>
        <w:tab/>
        <w:br/>
        <w:tab/>
        <w:t xml:space="preserve">Производството следва да се възобнови служебно или по искане на една от страните, в случай че разследващите органи установят, че няма данни за образуване на досъдебно производство.</w:t>
        <w:tab/>
        <w:br/>
        <w:tab/>
        <w:t xml:space="preserve">Решението може да се обжалва чрез КЗЛД пред Административен съд - 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