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№348/06.04.2011 по гр. д. №252/2011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Р. Б.</w:t>
        <w:tab/>
        <w:br/>
        <w:tab/>
        <w:t xml:space="preserve"> </w:t>
        <w:tab/>
        <w:br/>
        <w:tab/>
        <w:t xml:space="preserve">, Второ гражданско отделение, в закрито съдебно заседание на двадесет и втори март през две хиляди и единадесета година в състав: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: Стойчо Пейчев </w:t>
        <w:tab/>
        <w:br/>
        <w:tab/>
        <w:t xml:space="preserve"/>
        <w:tab/>
        <w:br/>
        <w:tab/>
        <w:t xml:space="preserve">ЧЛЕНОВЕ</w:t>
        <w:tab/>
        <w:br/>
        <w:tab/>
        <w:t xml:space="preserve"> </w:t>
        <w:tab/>
        <w:br/>
        <w:tab/>
        <w:t xml:space="preserve">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</w:t>
        <w:tab/>
        <w:br/>
        <w:tab/>
        <w:t xml:space="preserve"> </w:t>
        <w:tab/>
        <w:br/>
        <w:tab/>
        <w:t xml:space="preserve">252</w:t>
        <w:tab/>
        <w:br/>
        <w:tab/>
        <w:t xml:space="preserve"> </w:t>
        <w:tab/>
        <w:br/>
        <w:tab/>
        <w:t xml:space="preserve"> по описа за </w:t>
        <w:tab/>
        <w:br/>
        <w:tab/>
        <w:t xml:space="preserve"> </w:t>
        <w:tab/>
        <w:br/>
        <w:tab/>
        <w:t xml:space="preserve">2011</w:t>
        <w:tab/>
        <w:br/>
        <w:tab/>
        <w:t xml:space="preserve"> </w:t>
        <w:tab/>
        <w:br/>
        <w:tab/>
        <w:t xml:space="preserve"> 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> </w:t>
        <w:tab/>
        <w:br/>
        <w:tab/>
        <w:t xml:space="preserve"> Обжалвано е решение № 520 от 17.11.2010г. на П. окръжен съд, по гр. д. №854 /2010г., с което е отменено решение №1359 от 05.07.2010г. на П. районен съд по гр. д. № 5726/2009г. и вместо това е отхвърлен предявения от [община] против [фирма] иск по чл. 108 ЗС за собственост върху 68/341 ид. ч. от поземлен имот с идентификатор 56722.659.777 или УПИ І-5108 от кв. 36а по плана на[населено място].</w:t>
        <w:tab/>
        <w:br/>
        <w:tab/>
        <w:t xml:space="preserve"> </w:t>
        <w:tab/>
        <w:br/>
        <w:tab/>
        <w:t xml:space="preserve">Ж. [община] намира решението за неправилно. Счита, че са налице и трите основания за допускане на касационно обжалване. На първо място поставя въпроса за задължението на съда в доклада по чл. 145 ГПК да посочи подлежащите на доказване факти, да разпредели доказателствената тежест и да укаже за кои обстоятелства страната не сочи доказателства. Сочи, че нито първоинстанционния, нито въззивния съд са изпълнили тези свои задължения по делото. Според жалбоподателя разпоредбата е нова и по нея липсва практика, поради което въпросът е от значение за развитието на правото. На второ място счита, че е налице противоречиво разрешаване на въпроса за собствеността на общината върху имота, тъй като с влязло в сила решение № 268 от 09.05.2008г. по гр. д. № 142/2008г. на П. окръжен съд е признато, че общината е собственик на 314/431 ид. ч. от същия поземлен имот. Въззивният съд не е взел предвид това решение, въпреки че правата на общината са обосновани по един и същ начин. </w:t>
        <w:tab/>
        <w:br/>
        <w:tab/>
        <w:t xml:space="preserve"> </w:t>
        <w:tab/>
        <w:br/>
        <w:tab/>
        <w:t xml:space="preserve">Ответникът по жалбата [фирма] чрез пълномощника си адв. А. намира, че не следва да се допуска касационно обжалване.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счита, че касационната жалба е подадена в срока по чл. 283 ГПК срещу подлежащ на обжалване съдебен акт при обжалваем интерес над посочения в чл. 280, ал. 2 ГПК и е допустима.</w:t>
        <w:tab/>
        <w:br/>
        <w:tab/>
        <w:t xml:space="preserve"> </w:t>
        <w:tab/>
        <w:br/>
        <w:tab/>
        <w:t xml:space="preserve">Преди да пристъпи към преценка на сочените основания по чл. 280, ал. 1 ГПК съдът намира следното: </w:t>
        <w:tab/>
        <w:br/>
        <w:tab/>
        <w:t xml:space="preserve"> </w:t>
        <w:tab/>
        <w:br/>
        <w:tab/>
        <w:t xml:space="preserve">И., предмет на спора, е бил отчужден със Заповед № 2653/08.09.1979г. на ИК на ГНС за мероприятие по застроителния план - Д. на ВРДС и Д. на химика. Понастоящем е изградена сграда - Д. на културата и българо-съветската дружба. С влязло в сила решение на П. районен съд по гр. д. № 981/2007г. е признато за установено по отношение на Държавата, че 314/431 ид. ч. от имота са собственост на [община]. С договор за замяна от 05.01.2007г. Областният управител на Област Плевен е прехвърлил на ответницата [фирма] собствеността върху 68/431 ид. ч. от имот на [улица], представляващ 382/413 ид. ч. от ПИ № 5108, целия от 431 кв. м. Спорът е съсредоточен върху въпроса дали сделката е породила транслативно-вещен ефект, т. е. дали прехвърлителят е бил собственик.</w:t>
        <w:tab/>
        <w:br/>
        <w:tab/>
        <w:t xml:space="preserve"> </w:t>
        <w:tab/>
        <w:br/>
        <w:tab/>
        <w:t xml:space="preserve">Съдът е приел, че ищецът [община] е собственик на спорните части от имота, тъй като със сключената сделка замяна е бил прехвърлен чужд имот. И. е общинска собственост съгласно чл. 2, ал. 1, т. 4 ЗОбС/в редакция към ДВ бр. 96/1999г./, а не държавна такава. Изводът на съда, че осъщественото мероприятие - изграждане на Д. на българо-съветската дружба е мероприятие с общинско значение, а не с национално значение обосновава правото на собственост на общината съгласно чл. 2, ал. 1, т. 4 ЗОбС и §42 ПЗР ЗИД ЗОС - ДВ бр. 96/1999г., според които отчуждените имоти за обществени и благоустройствени мероприятия на общините са общинска собственост. По същия начин е обоснована собствеността на общината и относно 314/381 ид. ч. във влязлото в сила решение по гр. д.№ 981/2007г. на ПлРС. </w:t>
        <w:tab/>
        <w:br/>
        <w:tab/>
        <w:t xml:space="preserve"> </w:t>
        <w:tab/>
        <w:br/>
        <w:tab/>
        <w:t xml:space="preserve">Независимо от извода, че правото на собственост принадлежи на общината съдът е отхвърлил иска поради недоказване, че ответният търговец упражнява фактическа власт върху вещта, респ. върху идеални части от нея. </w:t>
        <w:tab/>
        <w:br/>
        <w:tab/>
        <w:t xml:space="preserve"> </w:t>
        <w:tab/>
        <w:br/>
        <w:tab/>
        <w:t xml:space="preserve">При преценка на изложените основания за допускане на касационно обжалване по чл. 280, ал. 1 ГПК съдът намира следното: </w:t>
        <w:tab/>
        <w:br/>
        <w:tab/>
        <w:t xml:space="preserve"> </w:t>
        <w:tab/>
        <w:br/>
        <w:tab/>
        <w:t xml:space="preserve">Първият поставен въпрос е за задължението на съда по чл. 145 ГПК да постави въпроси за изясняване на фактите, а в изготвения доклад по чл. 146 ГПК да посочи подлежащите на доказване факти, да разпредели доказателствената тежест и да укаже за кои обстоятелства страната не сочи доказателства. В конкретния случай нито първоинстанционния, нито въззивния съд са изпълнили тези свои задължения, а в решението съдът е приел, че ищецът не е доказал факта на владението и така се е стигнало до отхвърляне на иска. Според жалбоподателя разпоредбата е нова и по нея липсва практика, поради което въпросът е от значение за развитието на правото.</w:t>
        <w:tab/>
        <w:br/>
        <w:tab/>
        <w:t xml:space="preserve"> </w:t>
        <w:tab/>
        <w:br/>
        <w:tab/>
        <w:t xml:space="preserve">Настоящият състав намира, че този процесуален въпрос действително е решаващ за изхода на спора. Не е налице обаче визираната от касатора хипотеза на чл. 280, ал. 1, т. 3 ГПК, тъй като по този въпрос има практика на Върховния касационен съд и то със задължителен характер, а именно Решение № 886 от 13.12.2010г. по гр. д. № 1553/2009г. на І г. о., постановено в производство по чл. 290 ГПК. В него са разрешени въпросите относно задължението на първоинстанционния съд да изясни твърденията на страните, фактите, които са от значение по делото, да разпредели доказателствената тежест и да укаже за кои факти страните не сочат доказателства, както и за задължението на въззивния съд да поправи допуснатите нарушения в тази насока от първоинстанционния съд. С оглед на това касационното обжалване следва да се допусне на основание чл. 280, ал. 1, т. 1 ГПК поради противоречие на решението със задължителната практика на ВКС. </w:t>
        <w:tab/>
        <w:br/>
        <w:tab/>
        <w:t xml:space="preserve"> </w:t>
        <w:tab/>
        <w:br/>
        <w:tab/>
        <w:t xml:space="preserve">Само за пълнота следва да се отбележи, че не е налице визираното от касатора противоречие на обжалваното решение с влязлото в сила решение по иска за собственост на общината против държавата, тъй като процесните 68/431 ид. ч. са били извън предмета на спора, а и съдът е признал собствеността на ищеца, но е отхвърлил иска поради липса на доказателства за фактическа власт на ответника.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 решение №520 от 17.11.2010г. на П. окръжен съд, по гр. д. №854 /2010г. по касационната жалба на [община].</w:t>
        <w:tab/>
        <w:br/>
        <w:tab/>
        <w:t xml:space="preserve"/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жалбоподателя в едноседмичен срок от съобщението да представи документ за внесена държавна такса за разглеждане на касационната жалба по сметка на ВКС в размер на 66, 64 лв. </w:t>
        <w:tab/>
        <w:br/>
        <w:tab/>
        <w:t xml:space="preserve"> </w:t>
        <w:tab/>
        <w:br/>
        <w:tab/>
        <w:t xml:space="preserve">При неизпълнение в срок касационната жалба ще бъде върната. </w:t>
        <w:tab/>
        <w:br/>
        <w:tab/>
        <w:t xml:space="preserve"> </w:t>
        <w:tab/>
        <w:br/>
        <w:tab/>
        <w:t xml:space="preserve">След изтичане на срока и при изпълнение на указанията делото да се докладва за насрочване, а при неизпълнение – за прекратяване.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