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№384/11.06.2014 по гр. д. №3142/2014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3142/2014 год.</w:t>
        <w:tab/>
        <w:br/>
        <w:tab/>
        <w:t xml:space="preserve"/>
        <w:tab/>
        <w:br/>
        <w:tab/>
        <w:t xml:space="preserve">О П Р Е Д Е Л Е Н И Е</w:t>
        <w:tab/>
        <w:br/>
        <w:tab/>
        <w:t xml:space="preserve"> </w:t>
        <w:tab/>
        <w:br/>
        <w:tab/>
        <w:t xml:space="preserve">№ 384</w:t>
        <w:tab/>
        <w:br/>
        <w:tab/>
        <w:t xml:space="preserve"> </w:t>
        <w:tab/>
        <w:br/>
        <w:tab/>
        <w:t xml:space="preserve">София, 11.06.2014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шести юни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3142/2014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връзка с чл. 280 ГПК.</w:t>
        <w:tab/>
        <w:br/>
        <w:tab/>
        <w:t xml:space="preserve"> </w:t>
        <w:tab/>
        <w:br/>
        <w:tab/>
        <w:t xml:space="preserve"> Обжалвано е решение № 166, постановено на 12.03.2014 год. по в. гр. дело № 42/2014 год. по описа на Пернишкия окръжен съд, с което е потвърдено решение № 992 от 15.10.2013 год. по гр. дело № 7797/2011 год. на Пернишкия районен съд в частта за отхвърляне като неоснователен иска, предявен от [община] с адрес [населено място], пл.”Св.И. Р.” 1, представлявана от кмета-Р. Я. срещу [фирма] с ЕИК[ЕИК] и седалище и адрес на управление [населено място], район И., [улица], представлявано от П. Н. М. и С. Д. А. за признаване за установено между страните, че [община] е собственик на основание § 7, ал. 1, т. 7 ПЗР на З. на недвижим имот – трафопост „Водно стопанство”, находящ се в [населено място] и представляващ съвкупност от обособена част от сграда с площ 35 кв. м. и енергийно съоръжение, изградена върху част от кв.№ 6007 по регулационния план на [населено място],[жк], одобрен със заповед № 1904/24.12.1986 год. на основание чл. 124, ал. 1 ГПК.</w:t>
        <w:tab/>
        <w:br/>
        <w:tab/>
        <w:t xml:space="preserve"> </w:t>
        <w:tab/>
        <w:br/>
        <w:tab/>
        <w:t xml:space="preserve"> Недоволен от въззивното решение е жалбоподателят [община], представлявана от адвокат М. Х., която го обжалва в срока по чл. 283 ГПК като счита, че е допустимо касационно обжалване на основание чл. 280, ал. 1, т. 1, т. 2 и т. 3 ГПК по следните материалноправни и процесуалноправни въпроси:</w:t>
        <w:tab/>
        <w:br/>
        <w:tab/>
        <w:t xml:space="preserve"> </w:t>
        <w:tab/>
        <w:br/>
        <w:tab/>
        <w:t xml:space="preserve"> 1. При наличието на положителните и съответно на отрицателните предпоставки, визирани в нормите на чл. 7, ал. 1, т. 7 и ал. 2 ПЗР на З. обектът на спора енергиен обект сграда-трафопост преминал ли е в общинска собственост към момента на влизане в сила на този закон – 17.09.1991 год.?</w:t>
        <w:tab/>
        <w:br/>
        <w:tab/>
        <w:t xml:space="preserve"> </w:t>
        <w:tab/>
        <w:br/>
        <w:tab/>
        <w:t xml:space="preserve"> 2. Ако енергийният обект (трафопост) обслужва само обекти на територията на една община, представлява ли той част от общинската инфраструктура по смисъла на § 7, ал. 1 ПЗР на З., дори и да е част от националната електроразпределителна мрежа?</w:t>
        <w:tab/>
        <w:br/>
        <w:tab/>
        <w:t xml:space="preserve"> </w:t>
        <w:tab/>
        <w:br/>
        <w:tab/>
        <w:t xml:space="preserve"> Така наречени „свързани” правни въпроси:</w:t>
        <w:tab/>
        <w:br/>
        <w:tab/>
        <w:t xml:space="preserve"> </w:t>
        <w:tab/>
        <w:br/>
        <w:tab/>
        <w:t xml:space="preserve"> 1. Допустимо ли е съдът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релевантния момент – 17.09.1991 год. да приеме, че същият е предоставен за стопанисване и управление и е заприходен в баланса му по презумция, че това става по силата на Закона за енергетиката(ЗЕ)-отменен?</w:t>
        <w:tab/>
        <w:br/>
        <w:tab/>
        <w:t xml:space="preserve"> </w:t>
        <w:tab/>
        <w:br/>
        <w:tab/>
        <w:t xml:space="preserve"> 2. След преминаване на дейността на електроразпределение от държавното предприятие в търговското дружество [фирма] преминали ли са трафопостовете (процесния трафопост) в патримониума на търговското дружество ако не са били записани в баланса на държавното предприятие към влизане в сила на З. – 17.09.1991 год., респ. ако липсва каквато и да било документация, от която да се установи надлежно вписване в баланса, напр. като: оборотна ведомост, от която се установяват конкретните Д., които са включени към този момент, извлечения от сметки, актове за предаване и приемане на Д., решения и заповеди или друг документ за предоставяне на правото на стопанисване и оперативно управление на процесния трафопост и липсва А. съставен към този момент?</w:t>
        <w:tab/>
        <w:br/>
        <w:tab/>
        <w:t xml:space="preserve"> </w:t>
        <w:tab/>
        <w:br/>
        <w:tab/>
        <w:t xml:space="preserve"> 3. 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w:t>
        <w:tab/>
        <w:br/>
        <w:tab/>
        <w:t xml:space="preserve"> </w:t>
        <w:tab/>
        <w:br/>
        <w:tab/>
        <w:t xml:space="preserve"> 4. 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w:t>
        <w:tab/>
        <w:br/>
        <w:tab/>
        <w:t xml:space="preserve"> </w:t>
        <w:tab/>
        <w:br/>
        <w:tab/>
        <w:t xml:space="preserve"> ІІІ. Допустимо ли е Върховният касационен съд по пътя на тълкуването да придава обратно действие на материално-правна норма и в частност на тази по ал. 2 на § 7 ПЗР на З., създавайки задължителна практика по реда на чл. 290 ГПК след като законодателят по силата на императивната правна норма на чл. 14, ал. 1 ЗНА не й е придал такова действие?</w:t>
        <w:tab/>
        <w:br/>
        <w:tab/>
        <w:t xml:space="preserve"> </w:t>
        <w:tab/>
        <w:br/>
        <w:tab/>
        <w:t xml:space="preserve"> От ответника по касация [фирма] със седалище и адрес на управление [населено място], представлявано от адвокат Г. Й. в писмен отговор по чл. 287, ал. 1 ГПК заявява становище за недопустимост на касационното обжалване.</w:t>
        <w:tab/>
        <w:br/>
        <w:tab/>
        <w:t xml:space="preserve"> </w:t>
        <w:tab/>
        <w:br/>
        <w:tab/>
        <w:t xml:space="preserve"> Третото лице-помагач Н.,ЕАД със седалище и адрес на управление [населено място] не взема становище по допустимостта на касационното обжалване.</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по чл. 280, ал. 1 ГПК, приема следното:</w:t>
        <w:tab/>
        <w:br/>
        <w:tab/>
        <w:t xml:space="preserve"> </w:t>
        <w:tab/>
        <w:br/>
        <w:tab/>
        <w:t xml:space="preserve"> За да потвърди решението на пъвоинстанционния съд в отхвърлената част въззивният съд е приел, че трафопостът (построен през 1977 год.) като част от единната енергийна система на страната не съставлява обект от техническата инфраструктура, обслужващ само територията на общината, в който смисъл чл. 4, ал. 1 ЗЕл отм., последващата уредба в чл. 68 ЗЕЕЕ отм., не намира приложение § 7, ал. 1, т. 7 ПЗР на ЗСПЗЗ, а в А. от 1995 год. изрично е посочено, че е предоставен за стопанисване на Електрификационен район р.П., от което следва, че държавната собственост не се е трансформирала в общинска. Направен е извод, че макар и разпоредбата на § 7, ал. 2 ПЗР на З. да е приета по-късно тя е функционално свързана с тази на § 7, ал. 1 и поражда действие едновременно с нея тъй като урежда отрицателната предпоставка недвижими имота да не стават общинска собственост, ако са включени в капитала на търговски дружества с държавно имущество както е в случая.</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обжалваното определение, защото следва да се намери общото между тях и това общо да е материалноправен или процесуално правен въпрос.</w:t>
        <w:tab/>
        <w:br/>
        <w:tab/>
        <w:t xml:space="preserve"> </w:t>
        <w:tab/>
        <w:br/>
        <w:tab/>
        <w:t xml:space="preserve">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е сторено, за да намери приложение чл. 280, ал. 1, т. 3 ГПК.</w:t>
        <w:tab/>
        <w:br/>
        <w:tab/>
        <w:t xml:space="preserve"> </w:t>
        <w:tab/>
        <w:br/>
        <w:tab/>
        <w:t xml:space="preserve"> Настоящият състав приема, че при така изложеното е налице основанието по чл. 280, ал. 1, т. 3 ГПК, поради което касационно обжалване следва да се допусне с оглед необходимостта да бъде дадено тълкуване по приложението на § 7, ал. 1, т. 7 и ал. 2 ПЗР З. в подобни хипотези, вкл. досежно предметния обхват на тази разпоредба.</w:t>
        <w:tab/>
        <w:br/>
        <w:tab/>
        <w:t xml:space="preserve"> </w:t>
        <w:tab/>
        <w:br/>
        <w:tab/>
        <w:t xml:space="preserve"> 1. Ако енергийният обект(трафопост) обслужва само обекти на територията на една община, представлява ли той част от общинската инфраструктура по смисъла на § 7, ал. 1, т. 7 ПЗР, З., дори и да е част от националната електроразпределителна мрежа?</w:t>
        <w:tab/>
        <w:br/>
        <w:tab/>
        <w:t xml:space="preserve"> </w:t>
        <w:tab/>
        <w:br/>
        <w:tab/>
        <w:t xml:space="preserve"> 2. Законът за електростопанството от 1975 год отм., заварен към влизане в сила на З., дава ли основание да се приеме, че мрежа или съоръжение от техническата инфраструктура на енергийната система ex lege е включена в уставния фонд на търговско дружество, на което българската държава е едноличен собственик на капитала? </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решение № 166 от 12.03.2014 год., постановено по в. гр. дело № 42/2014 год. по описа на Пернишкия окръжен съд, в отхвърлената част.</w:t>
        <w:tab/>
        <w:br/>
        <w:tab/>
        <w:t xml:space="preserve"> </w:t>
        <w:tab/>
        <w:br/>
        <w:tab/>
        <w:t xml:space="preserve">ОПРЕДЕЛЯ </w:t>
        <w:tab/>
        <w:br/>
        <w:tab/>
        <w:t xml:space="preserve"> </w:t>
        <w:tab/>
        <w:br/>
        <w:tab/>
        <w:t xml:space="preserve">държавна такса 25/двадесет и пет/лева, вносима в едноседмичен срок от съобщението по сметка на Върховен касационен съд от жалбоподателя Община-П. и след представяне доказателства за това делото ДА СЕ ДОКЛАДВА на Председателя на Първо гражданско отделение за насрочване.</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