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№300/20.05.2014 по гр. д. №2687/2014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2687/2014 год.</w:t>
        <w:tab/>
        <w:br/>
        <w:tab/>
        <w:t xml:space="preserve"/>
        <w:tab/>
        <w:br/>
        <w:tab/>
        <w:t xml:space="preserve">О П Р Е Д Е Л Е Н И Е</w:t>
        <w:tab/>
        <w:br/>
        <w:tab/>
        <w:t xml:space="preserve"> </w:t>
        <w:tab/>
        <w:br/>
        <w:tab/>
        <w:t xml:space="preserve">№ 300</w:t>
        <w:tab/>
        <w:br/>
        <w:tab/>
        <w:t xml:space="preserve"> </w:t>
        <w:tab/>
        <w:br/>
        <w:tab/>
        <w:t xml:space="preserve">София, 20.05.2014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петнадесети май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2687/2014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решение с № 534 от 13.12.2013 год., постановено по в. гр. дело № 590/2013 год. на Софийския окръжен съд, с което е потвърдено решение с № 59 от 15.03.2013 год. по гр. дело № 1416/2011 год. на Самоковския районен съд за отхвърляне обективно и субективно съединените искове с правна квалификация чл. 108 ЗС и чл. 59 ЗЗД, предявени от Х. П. Б., С. Г. Т., М. Г. Т. и Т. Г. Т. срещу И. Д. П. и Н. М. П., а именно:</w:t>
        <w:tab/>
        <w:br/>
        <w:tab/>
        <w:t xml:space="preserve"> </w:t>
        <w:tab/>
        <w:br/>
        <w:tab/>
        <w:t xml:space="preserve"> 1. За осъждане ответниците да предадат владението на едноетажна масивна сграда-склад за зърно с площ 380 кв. м., построена в урегулиран поземлен имот с площ от 3294 кв. м., идентичен с парцел І-532 в квартал 58 по ЗРП на [населено място], [община], област Софийска, одобрен със заповед № 520, и </w:t>
        <w:tab/>
        <w:br/>
        <w:tab/>
        <w:t xml:space="preserve"> </w:t>
        <w:tab/>
        <w:br/>
        <w:tab/>
        <w:t xml:space="preserve"> 2. За заплащане на обезщетение за лишаване от ползване на процесният имот от 3 179 лева за периода от 04.11.2011 год. до 09.05.2012 год., заедно със законови лихви върху главницата до окончателно издължаване както и направените разноски по делото.</w:t>
        <w:tab/>
        <w:br/>
        <w:tab/>
        <w:t xml:space="preserve"> </w:t>
        <w:tab/>
        <w:br/>
        <w:tab/>
        <w:t xml:space="preserve"> Недоволен от въззивното решение е жалбоподателят М. Г. Т. с ЕГН [ЕГН] от [населено място], представляван от адвокат П. З., който го обжалва в срока по чл. 283 ГПК като счита, че е допустимо касационно обжалване на основание чл. 280, ал. 1, т. 2 и т. 3 ГПК по въпросите:</w:t>
        <w:tab/>
        <w:br/>
        <w:tab/>
        <w:t xml:space="preserve"> </w:t>
        <w:tab/>
        <w:br/>
        <w:tab/>
        <w:t xml:space="preserve"> 1. Какъв е реда за разпределяне на имуществото, когато свиканото от областния управител събрание е невалидно или дори ако е валидно събранието в шестмесечния срок лицата по § 12, ал. 5 ПЗР на ЗСПЗЗ не изпълнят задълженията си за окончателно разпределяне на имуществото и то си остане неразпределено?</w:t>
        <w:tab/>
        <w:br/>
        <w:tab/>
        <w:t xml:space="preserve"> </w:t>
        <w:tab/>
        <w:br/>
        <w:tab/>
        <w:t xml:space="preserve"> 2. Ако областният управител не упражни контролните си функции по свикване на общо събрание може ли общото събрание на лицата с право на дял да определи лица /физически или юридически или кооперация/ с правомощия по § 29, ал. 1 от ПЗР на ЗИДЗСПЗЗ, които да разпределят окончателно имуществото, като им предават това имущество с протокол или стават членове на новообразуваната кооперация и внасят неразпределеното имущество като техен дял?</w:t>
        <w:tab/>
        <w:br/>
        <w:tab/>
        <w:t xml:space="preserve"> </w:t>
        <w:tab/>
        <w:br/>
        <w:tab/>
        <w:t xml:space="preserve"> 3. Разпоредбата на § 36 от ПЗР на ППЗСПЗЗ дава ли възможност на лицата с право на дял директно да свикат Общо събрание при наличие на неразпределено към влизане на § 36 от ПЗР на ППЗСПЗЗ имущество и има ли изискване областният управител да приподписва протокола на свиканото от лицата с право на дял Общо събрание?</w:t>
        <w:tab/>
        <w:br/>
        <w:tab/>
        <w:t xml:space="preserve"> </w:t>
        <w:tab/>
        <w:br/>
        <w:tab/>
        <w:t xml:space="preserve"> 4. Може ли новообразуваната ЗК”В.” с членове на заличеното ТКЗС [населено място], внесли дял неразпредленото имущество да провежда търг и да продава това имущество след като давностният срок за получаване на дяловете е изтекъл?</w:t>
        <w:tab/>
        <w:br/>
        <w:tab/>
        <w:t xml:space="preserve"> </w:t>
        <w:tab/>
        <w:br/>
        <w:tab/>
        <w:t xml:space="preserve"> 5. Съдът нарушил ли е разпоредбата на чл. 146, о ал. 2 от ГПК, като при конституирането на третото лице помагач ЗК”В.” не е дал указание, за кои факти следва да сочи доказателства и чл. 221 от ГПК, като го лиши от възможността да даде становище и възрази срещу претенцията на ответника /протокол от о. с.з. 06.06.2012 год. на РС-Самоков/?</w:t>
        <w:tab/>
        <w:br/>
        <w:tab/>
        <w:t xml:space="preserve"> </w:t>
        <w:tab/>
        <w:br/>
        <w:tab/>
        <w:t xml:space="preserve"> 6. Кой следва да представи доказателства за твърдението на ответника, че имота е бил придобит по давност? Съдът дължи ли мотиви в своето решение по възражението на ответника, че е придобил имота по давност и следва ли да обсъди в тази насока събраните доказателства без да ги извежда в диспозитив. Неизлагането на мотиви в решението съдът не извършва ли нарушение на чл. 235, ал. 2 ГПК, във връзка с чл. 236, ал. 2 ГПК?</w:t>
        <w:tab/>
        <w:br/>
        <w:tab/>
        <w:t xml:space="preserve"> </w:t>
        <w:tab/>
        <w:br/>
        <w:tab/>
        <w:t xml:space="preserve"> 7. Следва ли да се приемат възражения за давност от ответника на първо заседание, който не е подал писмен отговор по исковата молба по чл. 131 от ГПК и може ли да предявява права от трети лица, че е владеел имота със съпругата си?</w:t>
        <w:tab/>
        <w:br/>
        <w:tab/>
        <w:t xml:space="preserve"> </w:t>
        <w:tab/>
        <w:br/>
        <w:tab/>
        <w:t xml:space="preserve"> 8. Следва ли да се приеме за разглеждане възражението за давност от ответника след като той твърди, че е владеел имота в срока при действието на нормата на чл. 31, ал. 3 от ЗК от 1991 год отм., действала до 03.01.2000 год.?</w:t>
        <w:tab/>
        <w:br/>
        <w:tab/>
        <w:t xml:space="preserve"> </w:t>
        <w:tab/>
        <w:br/>
        <w:tab/>
        <w:t xml:space="preserve"> 9. Следва ли да се изпълни указанието на съда, към кой още да бъде насочен иска за давност или ищеца сам определя кръга на ответниците?</w:t>
        <w:tab/>
        <w:br/>
        <w:tab/>
        <w:t xml:space="preserve"> </w:t>
        <w:tab/>
        <w:br/>
        <w:tab/>
        <w:t xml:space="preserve"> 10. След като ЗК”В.” е придобил земята на правно основание с договор за покупко-продажба от МЗХ става ли собственик на построеното върху тази земя на основание чл. 92 от ЗС след като никой не е представил доказателства, че е собственик върху построените сгради?</w:t>
        <w:tab/>
        <w:br/>
        <w:tab/>
        <w:t xml:space="preserve"> </w:t>
        <w:tab/>
        <w:br/>
        <w:tab/>
        <w:t xml:space="preserve"> От ответника по касация И. Д. П. с ЕГН [ЕГН] от [населено място], представляван от адвокат С. О. е постъпил писмен отговор по чл. 287, ал. 1 ГПК със становище за недопустимост на касационното обжалване. Претендира за направените разноски в настоящото производство за адвокатски хонорар.</w:t>
        <w:tab/>
        <w:br/>
        <w:tab/>
        <w:t xml:space="preserve"> </w:t>
        <w:tab/>
        <w:br/>
        <w:tab/>
        <w:t xml:space="preserve"> От ответника по касация Н. М. П. с ЕГН [ЕГН] от [населено място], Софийска област, представлявана от адвокат Х. Х. е постъпил писмен от говор по чл. 287, ал. 1 ГПК със становище за недопустимост на касационното обжалване. Претендира за сторените разноски в касационното производство за адвокатски хонорар.</w:t>
        <w:tab/>
        <w:br/>
        <w:tab/>
        <w:t xml:space="preserve"> </w:t>
        <w:tab/>
        <w:br/>
        <w:tab/>
        <w:t xml:space="preserve"> Третото лице-помагач на ищцовата страна/касатора/-ЗК”В.” в ликвидация не взема становище по допустимостта на касационното обжалване.</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по чл. 280, ал. 1 ГПК, приема следното:</w:t>
        <w:tab/>
        <w:br/>
        <w:tab/>
        <w:t xml:space="preserve"> </w:t>
        <w:tab/>
        <w:br/>
        <w:tab/>
        <w:t xml:space="preserve"> 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За да потвърди решението на първоинстанционния съд въззивният съд е приел, че ищецът /респ. неговите правоприемници-наследници по закон/ не са установили да са собственици на процесната сграда тъй като К. „В.” в ликвидация, не е собственик, не е имала право да се разпореди с имота на част от имуществото на заличеното ТКЗС, чрез продажбата на Г. Т. Б. както е по нотариален акт № 16, том ІІ-А, рег.№ 3635, нот. дело № 198/2011 год. на нотариус М. Х. с район на действие Самоковския районен съд, вписана под № 439 в регистъра на Нотариалната камара. Направен е извод, че решението на ОС на правоимащите по протокол № 4 от 13.08.1995 год., с което е възложено на „тричленката” да упълномощи ЗК”В.” да довърши разпределението на имуществото на заличеното ТКЗС, [населено място] и извършеното въз основа на това решение предаване с протокол от 13.10.1995 год. нямат вещнопрехвърлителен ефект относно неразпределените имоти на заличеното ТКЗС [населено място] и не са основание за придобиване правото на собственост върху същите от страна на К. „В.”, а внасянето от страна на правоимащите на получените от тях дялове от имуществото на заличеното ТКЗС като дялово участие в К. „В.” също няма за правни последици вещнопрехвърлително действие по отношение на неразпределеното имущество в полза на кооперацията, поради което ищецът /респ. касаторът като негов наследник/ не е могъл да придобие право на собственост тъй като праводателят му не е собственик и не е имал права да се разпорежда с имота и с оглед отсъствието на първия от елементите на фактическия състав на нормата на чл. 108 ЗС не е обсъждано наличието на останалите два. С оглед неоснователността на главния иск по чл. 108 ЗС е отхвърлен и иска с правна квалификация чл. 59 ЗЗД.</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обжалваното определение,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Представените решения на Върховния касационен съд с оглед наведеното основание за допустимост /противоречива практика/, постановени в производство по чл. 290 ГПК, касаят различна фактическа обстановка:</w:t>
        <w:tab/>
        <w:br/>
        <w:tab/>
        <w:t xml:space="preserve"> </w:t>
        <w:tab/>
        <w:br/>
        <w:tab/>
        <w:t xml:space="preserve"> Решение № 272 от 19.06.2012 год. по гр. дело № 47/2012 год. на І ГО е свързано с характеристиката на сроковете по § 29, ал. 8 ПЗР на ЗИДЗСПЗЗ и чл. 56, ал. 5 и ал. 6 ППЗСПЗЗ;</w:t>
        <w:tab/>
        <w:br/>
        <w:tab/>
        <w:t xml:space="preserve"> </w:t>
        <w:tab/>
        <w:br/>
        <w:tab/>
        <w:t xml:space="preserve"> Решение № 192 от 26.05.2011 год. по гр. дело № 1399/2010 год. на ІІІ ГО се отнася до приложението, но на чл. 109, ал. 4 ГПК отм.. </w:t>
        <w:tab/>
        <w:br/>
        <w:tab/>
        <w:t xml:space="preserve"> </w:t>
        <w:tab/>
        <w:br/>
        <w:tab/>
        <w:t xml:space="preserve"> Решение № 661 от 12.01.2010 год. по гр. дело № 4319/2008 год. на ІІІ ГО е отменително и касае форма на извършване на продажба от ОС на правоимащите лица по чл. 27, ал. 1 ЗСПЗЗ при заличено ТКЗС на кооперация.</w:t>
        <w:tab/>
        <w:br/>
        <w:tab/>
        <w:t xml:space="preserve"> </w:t>
        <w:tab/>
        <w:br/>
        <w:tab/>
        <w:t xml:space="preserve"> Решение № 217 от 03.07.2012 год. по гр. дело № 579/2011 год. на ІV ГО се отнася до разпоредбата на чл. 218з, ал. 1, изр. 2 ГПК отм. с оглед характера на указанията на ВКС при първа касация, но по ГПК от 1952 год отм. и предвиждането на чл. 31, ал. 3 ЗК от 1991 год отм.. </w:t>
        <w:tab/>
        <w:br/>
        <w:tab/>
        <w:t xml:space="preserve"> </w:t>
        <w:tab/>
        <w:br/>
        <w:tab/>
        <w:t xml:space="preserve"> Решение № 301 от 24.06.2011 год. по гр. дело № 1154/2010 год. на І ГО касае приложението на чл. 10б, ал. 4 във връзка с чл. 48а ЗСПЗЗ по въпроса: става ли приращение сграда, построена от ТКЗС върху земя, внесена от член-кооператорите, тяхна собственост, или става собственост на ТКЗС; подлежи ли на оценяване и продажба чрез търг от ЛС на ТКЗС такава сграда, по какъв ред и в каква форма се прехвърля собствеността, респ. подлежи ли на продажба и по какъв ред прилежащата земя.</w:t>
        <w:tab/>
        <w:br/>
        <w:tab/>
        <w:t xml:space="preserve"> </w:t>
        <w:tab/>
        <w:br/>
        <w:tab/>
        <w:t xml:space="preserve"> Представените определения в производство по чл. 288 ГПК, не следва да бъдат съобразени понеже са по допустимост: № 300 от 21.04.2012 год. по гр. дело № 47/2012 год. на І ГО; № 225 от 24.02.2011 год. по гр. дело № 1399/2010 год. на ІІІ ГО, № 8 от 05.01.2012 год. по гр. дело № 579/2011 год. на ІV ГО, а № 70 от 12.02.1996 год. по гр. дело № 4068/1995 год. на ІV ГО е постановено при друг процесуален ред във връзка с чл. 20, ал. 1, б.”а” и б.”в” ГПК отм. и представителната власт на лицата, избрани като представители на правоимащите по чл. 27, ал. 1 ЗСПЗЗ.</w:t>
        <w:tab/>
        <w:br/>
        <w:tab/>
        <w:t xml:space="preserve"> </w:t>
        <w:tab/>
        <w:br/>
        <w:tab/>
        <w:t xml:space="preserve"> Определение № 2646 от 19.04.2001 год. по адм. дело № 6340/2000 год. и решение № 8180 от 29.12.2000 год. по адм. дело № 3899/2000 год., двете на ІV отделение на Върховния административен съд са постановени в административно производство, поради което е недопустимо да се разглеждат в производството по чл. 288 във връзка с чл. 280, ал. 1 ГПК.</w:t>
        <w:tab/>
        <w:br/>
        <w:tab/>
        <w:t xml:space="preserve"> </w:t>
        <w:tab/>
        <w:br/>
        <w:tab/>
        <w:t xml:space="preserve"> Отделен е въпросът, че така както са формулирани въпросите от 1 до 3 вкл. касаят съществото на спора и съображения по чл. 281, т. 3 ГПК, а 4, 5 и 10 се отнасят до третото лице-помагач, което не е жалбоподател, а 6-9 вкл. касаят правата на ответниците /по спора и по касация/ с оглед възражението за придобивна давност, по което няма произнасяне от въззивния съд тъй като е прието, че липсва първата /от трите/ кумулативно предвидени предпоставки по чл. 108 ЗС за ревандикация на спорния недвижим имот.</w:t>
        <w:tab/>
        <w:br/>
        <w:tab/>
        <w:t xml:space="preserve"> </w:t>
        <w:tab/>
        <w:br/>
        <w:tab/>
        <w:t xml:space="preserve"> Поради отсъствие на предпоставките, визирани в чл. 280, ал. 1, т. 1-3 ГПК касационно обжалване не следва да се допуска.</w:t>
        <w:tab/>
        <w:br/>
        <w:tab/>
        <w:t xml:space="preserve"> </w:t>
        <w:tab/>
        <w:br/>
        <w:tab/>
        <w:t xml:space="preserve"> При този изход на спора и на основание чл. 78, ал. 3 ГПК на ответниците по касация се присъждат направените разноски за адвокат в настоящото производство по 300 лева за всеки.</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 534 от 13.12.2013 год., постановено по в. гр. дело № 590/2013 год. по описа на Софийския окръжен съд.</w:t>
        <w:tab/>
        <w:br/>
        <w:tab/>
        <w:t xml:space="preserve"> </w:t>
        <w:tab/>
        <w:br/>
        <w:tab/>
        <w:t xml:space="preserve">ОСЪЖДА </w:t>
        <w:tab/>
        <w:br/>
        <w:tab/>
        <w:t xml:space="preserve"> </w:t>
        <w:tab/>
        <w:br/>
        <w:tab/>
        <w:t xml:space="preserve">М. Г. Т. с ЕГН [ЕГН] от [населено място],о ул.”ІІ-ра” № 34, Софийска област да заплати на И. Д. П. и Н. М. П., двамата от същото село на всеки един от тях по 300/триста/лева на основание чл. 78, ал. 3 ГПК.</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