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№280/16.05.2014 по ч.гр.д. №1909/2014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№ 280</w:t>
        <w:tab/>
        <w:br/>
        <w:tab/>
        <w:t xml:space="preserve"> </w:t>
        <w:tab/>
        <w:br/>
        <w:tab/>
        <w:t xml:space="preserve">София, 16.05. 2014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гражданско отделение, в закрито заседание на петнадесети май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/>
        <w:tab/>
        <w:br/>
        <w:tab/>
        <w:t xml:space="preserve">изслуша докладваното от съдията Бранислава Павлова</w:t>
        <w:tab/>
        <w:br/>
        <w:tab/>
        <w:t xml:space="preserve"> </w:t>
        <w:tab/>
        <w:br/>
        <w:tab/>
        <w:t xml:space="preserve">частно гражданско дело № 1909/2014 година по описа на ВКС и за да се произнесе, съобрази: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2 изр. 1 ГПК.</w:t>
        <w:tab/>
        <w:br/>
        <w:tab/>
        <w:t xml:space="preserve"> </w:t>
        <w:tab/>
        <w:br/>
        <w:tab/>
        <w:t xml:space="preserve"> Д. Д. Б. е обжалвал определението на Варненския окръжен съд № 776 от 11.03.2014г. по ч. гр. д.№ 442/2014г., с което е прекратено производството по делото по подаденото възражение по чл. 423 ГПК срещу издадената по гр. д.№ 6748/2013г. заповед за изпълнение № 3925 от 16.05.2013г. </w:t>
        <w:tab/>
        <w:br/>
        <w:tab/>
        <w:t xml:space="preserve"> </w:t>
        <w:tab/>
        <w:br/>
        <w:tab/>
        <w:t xml:space="preserve"> Частната жалба е подадена в срок и е процесуално допустима, а разгледана по същество е и основателна по следните съображения:</w:t>
        <w:tab/>
        <w:br/>
        <w:tab/>
        <w:t xml:space="preserve"> </w:t>
        <w:tab/>
        <w:br/>
        <w:tab/>
        <w:t xml:space="preserve"> Варненският окръжен съд, сезиран с възражение по чл. 423 ар. 1 ГПК от Д. Д. Б. вх.№ 5599 от 21.02.2014г. срещу издадената от Районния съд В. по ч. гр. д.№ 6748/2013г. заповед за изпълнение на парично задължение по чл. 410 ГПК № 3925 от 16.05.2013г., е прекратил производството по делото поради пропускането на едномесечния преклузивен срок. Съдът е приел, че молителят е узнал за заповедта за изпълнение на 15.01.2014г., поради което възражението по чл. 423 ал. 1 ГПК от 21.02.2014г. е подадено след изтичане на преклузивния срок, което е абсолютна процесуална пречка за разглеждането му. </w:t>
        <w:tab/>
        <w:br/>
        <w:tab/>
        <w:t xml:space="preserve"> </w:t>
        <w:tab/>
        <w:br/>
        <w:tab/>
        <w:t xml:space="preserve"> Определението е постановено в нарушение на процесуалните правила.</w:t>
        <w:tab/>
        <w:br/>
        <w:tab/>
        <w:t xml:space="preserve"> </w:t>
        <w:tab/>
        <w:br/>
        <w:tab/>
        <w:t xml:space="preserve"> Съгласно чл. 62 ал. 2 ГПК срокът не се смята за пропуснат ако изпращането на молбата или жалбата е станало по пощата. В разглеждания случай по делото на лист 11 е приложено съобщение за доставка на частна жалба, което не е съобразено от въззивния съд. От представените пред настоящата инстанция допълнителни писмени доказателства се установява, че частната жалба е подадена на 13.02.2014г. в 18.19 ч. чрез куриерска служба „Шорткът куриер експрес”, на която е издадена лицензия по чл. 39 от Закона за пощенските услуги /ЗРУ/, следователно тази служба има статут на пощенски оператор по смисъла на чл. 19 ЗПУ и следва да се приеме, за срок за подаване на възражението по смисъла на чл. 62 ал. 2 ГПК следва да се приеме датата на получаване на пратката от оператора 13.02.2014г. едномесечният срок по чл. 423 ал. 1 ГПК е спазен.</w:t>
        <w:tab/>
        <w:br/>
        <w:tab/>
        <w:t xml:space="preserve"> </w:t>
        <w:tab/>
        <w:br/>
        <w:tab/>
        <w:t xml:space="preserve"> По изложените съображения обжалваното определение следва да се отмени и делото да се върне на Варненския окръжен съд за разглеждане на възражението.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ОТМЕНЯВА определението на Варненския окръжен съд № 776 от 11.03.2014г. по ч. гр. д.№ 442/2014г., с което е прекратено производството по делото по подаденото от Д. Д. Б. възражение по чл. 423 ГПК срещу издадената по гр. д.№ 6748/2013г. заповед за изпълнение № 3925 от 16.05.2013г. на Районния съд [населено място] и</w:t>
        <w:tab/>
        <w:br/>
        <w:tab/>
        <w:t xml:space="preserve"> </w:t>
        <w:tab/>
        <w:br/>
        <w:tab/>
        <w:t xml:space="preserve"> ВРЪЩА делото на Варненския окръжен съд за разглеждане на възражението.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