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№50051/07.06.2024 по търг. д. №1597/2022 на ВКС, ТК, II т.о., докладвано от съдия Галина Иванова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1РЕШЕНИЕ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 №.50051</w:t>
        <w:tab/>
        <w:br/>
        <w:tab/>
        <w:t xml:space="preserve"/>
        <w:tab/>
        <w:br/>
        <w:tab/>
        <w:t xml:space="preserve"> [населено място], 07.06.2024 г.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Второ отделение, в закрито съдебно заседание, в състав: </w:t>
        <w:tab/>
        <w:br/>
        <w:tab/>
        <w:t xml:space="preserve"/>
        <w:tab/>
        <w:br/>
        <w:tab/>
        <w:t xml:space="preserve"> ПРЕДСЕДАТЕЛ: КОСТАДИНКА НЕДКОВА</w:t>
        <w:tab/>
        <w:br/>
        <w:tab/>
        <w:t xml:space="preserve"/>
        <w:tab/>
        <w:br/>
        <w:tab/>
        <w:t xml:space="preserve"> ЧЛЕНОВЕ: НИКОЛАЙ МАРКОВ </w:t>
        <w:tab/>
        <w:br/>
        <w:tab/>
        <w:t xml:space="preserve"/>
        <w:tab/>
        <w:br/>
        <w:tab/>
        <w:t xml:space="preserve"> ГАЛИНА ИВАНОВА </w:t>
        <w:tab/>
        <w:br/>
        <w:tab/>
        <w:t xml:space="preserve"/>
        <w:tab/>
        <w:br/>
        <w:tab/>
        <w:t xml:space="preserve">като изслуша докладваното от съдия Галина Иванова т. д. № 1597 по описа за 2022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247 от ГПК. </w:t>
        <w:tab/>
        <w:br/>
        <w:tab/>
        <w:t xml:space="preserve"/>
        <w:tab/>
        <w:br/>
        <w:tab/>
        <w:t xml:space="preserve">Постъпила е молба от ЗД „Евроинс“ АД чрез юрисконсулт К. с искане за поправка на допусната очевидна фактическа грешка в постановеното въззивно решение. Изложени са съображения, че в постановеното по делото решение № 50 124 /08.03.2024 г., ВКС, II ТО е допусната очевидна фактическа грешка. Сочи, че на стр. 9 от решението съдът е изложил мотиви, че решението на въззивния съд следва да бъде отменено изцяло. Следвало с оглед тези мотиви да се приеме, че и относно дължимата от застрахователя държавна такса по сметка на САС в размер на 1 275 лв. е отменено решението. Моли да се постанови диспозитив за отмяна на решението на ОС Кюстендил и в частта, с която е осъден да заплати държавна такса 1275 лв по сметка на съда. </w:t>
        <w:tab/>
        <w:br/>
        <w:tab/>
        <w:t xml:space="preserve"/>
        <w:tab/>
        <w:br/>
        <w:tab/>
        <w:t xml:space="preserve">Ответниците по молбата не са подали отговор. </w:t>
        <w:tab/>
        <w:br/>
        <w:tab/>
        <w:t xml:space="preserve"/>
        <w:tab/>
        <w:br/>
        <w:tab/>
        <w:t xml:space="preserve">Върховният касационен съд, състав на Второ търговско отделение, за да се произнесе взе предвид следното: </w:t>
        <w:tab/>
        <w:br/>
        <w:tab/>
        <w:t xml:space="preserve"/>
        <w:tab/>
        <w:br/>
        <w:tab/>
        <w:t xml:space="preserve">С решението в първоинстанционното производство № 260011 от 26.02.2021 г. по т. д. 93/19 г., ОС – Кюстендил е осъден ЗД „Евроинс“ АД, на основание чл. 226, ал. 1 от КЗ (отм.) да заплати сумата от 15 000 лв, представляваща обезщетение за претърпени от К. В. неимуществени вреди и е отхвърлен иска до напълно предявения размер от 80 000 лв, както и е осъден същия ответник на същото правно основание да заплати на Н. Г. В. сумата от 15 000 лв, като е отхвърлен иска до напълно предявения размер. </w:t>
        <w:tab/>
        <w:br/>
        <w:tab/>
        <w:t xml:space="preserve"/>
        <w:tab/>
        <w:br/>
        <w:tab/>
        <w:t xml:space="preserve">С оглед постъпилата въззивна жалба от ищците и от ответника – застраховател, въззивният съд е отменил решението на първоинстанционния съд в частите по всеки иск за разликата над 15 000 до 17 500 лв и е присъдил по 2 500 лв на всеки от въззиваемите, като и е потвърдил решението в останалата обжалвана част. С оглед резултата от решението на въззивния съд следва, че е потвърдено относно отхвърлянето на исковете за разликата над 17 500 лв до 80 000 лв за всеки от въззиваемите. С първоинстанционното решение са присъдени, на основание чл. 78, ал. 6 от ГПК разноски на застрахователя, дължимата държавна такса, от която ищците са били освободени, дължима от ответника върху уважената част от исковете, както и направените разноски, от които са били освободени, възнаграждение за вещо лице, в общ размер от 1275 лв. Въззивният съд е потвърдил решението в тази част, като е присъдил и сумата от 300 лв, направени разноски пред въззивния съд върху присъдените суми с решението за производството пред въззивния съд, на основание чл. 78, ал. 6 от ГПК. </w:t>
        <w:tab/>
        <w:br/>
        <w:tab/>
        <w:t xml:space="preserve"/>
        <w:tab/>
        <w:br/>
        <w:tab/>
        <w:t xml:space="preserve">Следователно върху сумата, с която е присъдено обезщетение от първата инстанция е присъдена държавна такса от 1200 лв плюс 75 лв разноски. Въззивният съд, присъждайки допълнително обезщетение не е определил допълнителна държавна такса, дължима от застрахователя. </w:t>
        <w:tab/>
        <w:br/>
        <w:tab/>
        <w:t xml:space="preserve"/>
        <w:tab/>
        <w:br/>
        <w:tab/>
        <w:t xml:space="preserve">Предмет на решението на ВКС е решението на въззивния съд в частта, с която е присъдено обезщетение на ищците, като е отменено решението в обжалваната част и вместо нея са отхвърлени исковете на претендиращите, Н. Г. В. и К. А. В., починала в хода на процеса и замествена, на основание чл. 227 от ГПК от Н. Г. В., Р. Н. В. и А. Н. В., като нейни наследници. Присъща част на касационната жалба е и искането за отмяна на решението и в частта за разноските, като последица от искането да се отмени решението на въззивния съд, включително и в частта за разноските. </w:t>
        <w:tab/>
        <w:br/>
        <w:tab/>
        <w:t xml:space="preserve"/>
        <w:tab/>
        <w:br/>
        <w:tab/>
        <w:t xml:space="preserve">В мотивите на решението, постановено по настоящето дело, е посочено, че следва да отмени решението в обжалваната част изцяло. С решението е отменено решението на въззивния съд, в частта, с която на основание чл. 78, ал. 6 от ГПК е присъдена държавна такса.</w:t>
        <w:tab/>
        <w:br/>
        <w:tab/>
        <w:t xml:space="preserve"/>
        <w:tab/>
        <w:br/>
        <w:tab/>
        <w:t xml:space="preserve">Видно е, че исковете са неоснователни и са отхвърлени изцяло, поради което е прието, че не следва да се дължи и държавна такса, на основание чл. 78, ал. 6 от ГПК. Ще следва да се поправи решението на Върховния касационен съд, на основание чл. 247 от ГПК като се отмени и решението на въззивния съд, в частта, с която е потвърдено решението на първоинстанционния съд относно присъдената, на основание чл. 78, чл. 6 от ГПК държавна такса и разноски в полза на ОС – Кюстендил в размер на 1 275 лв. Предвид формулираното противоречие между мотивите и диспозитива на решението, че следва да се отмени и за следващите се разноски изцяло въззивното съдебно решение в обжалваната част, следва да се допусне очевидна фактическа грешка като в диспозитива на решението, абзац 1, след думите „както и“ вместо „такса в полза на САС в размер на 300 лв“ се чете „такси в общ размер от 1 575 лв, присъдени в полза на САС и на ОС – Кюстендил“.</w:t>
        <w:tab/>
        <w:br/>
        <w:tab/>
        <w:t xml:space="preserve"/>
        <w:tab/>
        <w:br/>
        <w:tab/>
        <w:t xml:space="preserve">По изложените съображения Върховният касационен съд на Р България РЕШИ</w:t>
        <w:tab/>
        <w:br/>
        <w:tab/>
        <w:t xml:space="preserve"/>
        <w:tab/>
        <w:br/>
        <w:tab/>
        <w:t xml:space="preserve">ДОПУСКА поправка на очевидна фактическа грешка, на основание чл. 247 от ГПК, в решение № 50123/08.03.2024 г. по т. д. 1597/22 г. като в диспозитива, абзац 1, след думите „както и“ вместо „такса в полза на САС в размер на 300 лв“ се чете „такси в общ размер от 1575 лв, присъдени в полза на САС и на ОС – Кюстендил“.</w:t>
        <w:tab/>
        <w:br/>
        <w:tab/>
        <w:t xml:space="preserve"/>
        <w:tab/>
        <w:br/>
        <w:tab/>
        <w:t xml:space="preserve">Решението е окончателно. </w:t>
        <w:tab/>
        <w:br/>
        <w:tab/>
        <w:t xml:space="preserve"/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