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№158/31.03.2009 по гр. д. №1670/2008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158 София 31.03.2009 ВЪРХОВЕН КАСАЦИОНЕН СЪД на Република България , Първо гражданско отделение, в </w:t>
        <w:tab/>
        <w:br/>
        <w:tab/>
        <w:t xml:space="preserve">закрито заседание на тридесети март, две хиляди и </w:t>
        <w:tab/>
        <w:br/>
        <w:tab/>
        <w:t xml:space="preserve"> девета година в състав: ПРЕДСЕДАТЕЛ: Жанин Силдарева </w:t>
        <w:tab/>
        <w:br/>
        <w:tab/>
        <w:t xml:space="preserve"> ЧЛЕНОВЕ : Костадинка Арсова</w:t>
        <w:tab/>
        <w:br/>
        <w:tab/>
        <w:t xml:space="preserve"/>
        <w:tab/>
        <w:br/>
        <w:tab/>
        <w:t xml:space="preserve"> Бонка </w:t>
        <w:tab/>
        <w:br/>
        <w:tab/>
        <w:t xml:space="preserve"> Дечева изслуша докладваното от съдията Арсова ч. гр. дело № 1670/2008 година</w:t>
        <w:tab/>
        <w:br/>
        <w:tab/>
        <w:t xml:space="preserve">С. Д. К. е подала частна жалба срещу определение № 644 от 6.06.2008 г. на Софийски градски съд, ІV “д” отделение, постановено по гр. д. № 2* от 2008 г. , с което е обезсилено определението от 1.02.2008 г. по гр. д. № 2* от 2007 г. на Софийския районен съд, 39 състав и е прекратено производството по делото, образувано по молба на жалбоподателката по чл. 250 ГПК отм. . В жалбата се подържа, че постановеното определение е неправилно, необосновано и моли да се постанови спиране на изпълнителното производство на основание чл. 250 ГПК отм. .</w:t>
        <w:tab/>
        <w:br/>
        <w:tab/>
        <w:t xml:space="preserve"/>
        <w:tab/>
        <w:br/>
        <w:tab/>
        <w:t xml:space="preserve">Частния съдебен изпълнител не е взел становище по представената жалба.</w:t>
        <w:tab/>
        <w:br/>
        <w:tab/>
        <w:t xml:space="preserve"/>
        <w:tab/>
        <w:br/>
        <w:tab/>
        <w:t xml:space="preserve">Ответника “Е“ А. не е взел депозирал отговор по реда на чл. 276, ал. 1 ГПК.</w:t>
        <w:tab/>
        <w:br/>
        <w:tab/>
        <w:t xml:space="preserve"/>
        <w:tab/>
        <w:br/>
        <w:tab/>
        <w:t xml:space="preserve">Частната жалба е допустима, защото е подадена от надлежна страна, срещу определение на въззивен съд, с което се обезсилва като недопустимо определение на първостепенен съд и се прегражда развитието на друго производство.</w:t>
        <w:tab/>
        <w:br/>
        <w:tab/>
        <w:t xml:space="preserve"/>
        <w:tab/>
        <w:br/>
        <w:tab/>
        <w:t xml:space="preserve">Върховния касационен съд, Първо отделение като съобрази доводите на жалбоподателя и данните по делото приема следното:</w:t>
        <w:tab/>
        <w:br/>
        <w:tab/>
        <w:t xml:space="preserve"/>
        <w:tab/>
        <w:br/>
        <w:tab/>
        <w:t xml:space="preserve">По изп. д. № 2* от 2007 г. на частен съдебен изпълнител М. Ц. е представен изпълнителен лист, по който длъжници са В. А. В. и Д. К. К. , които са осъдени да заплатят солидарно на “Е“ А. по договор за поръчителство сумата 147440 лева – главница и 42520, 36 лв. лихви за периода от 20.09.2003 г. до 16.11.2005 г. , ведно с лихва от 3, 799, 21 лева, считано от 17.11.2005 г. както и разноски в размер на 2239, 60 лева. </w:t>
        <w:tab/>
        <w:br/>
        <w:tab/>
        <w:t xml:space="preserve"/>
        <w:tab/>
        <w:br/>
        <w:tab/>
        <w:t xml:space="preserve">На 12.05.2006 г. е починал длъжника Д. К. К. , който е оставил наследници - съпруга С дъщеря С. Д. К. /у-ние за наследници № от 4.07.2007 г. /. С постановление от 31.07.2007 г. на основание чл. 326 , ал. 2 ГПК отм. наследниците са конституирани като длъжници по посоченото изпълнително дело и е наложена възбрана върху недвижимия имот, на С. Д. К. , собствеността на който е документирана с н. а.133, т.ІV, рег. № 6* н. д. № 604 от 2000 г. Призовката за доброволно изпълнение е връчена на жалбоподателката на 23.11.2007 г. </w:t>
        <w:tab/>
        <w:br/>
        <w:tab/>
        <w:t xml:space="preserve"/>
        <w:tab/>
        <w:br/>
        <w:tab/>
        <w:t xml:space="preserve">С. Д. К. се е отказала от наследството на баща си и отказа е вписан под № 386 от 4.12.2007 г. К. освен искането си за спиране на изпълнителното производство по реда на чл. 250 ГПК отм. е подала и жалба до Софийски градски съд срещу действията на съдия изпълнителя по конституирането й като длъжник. Данни за резултата от тази жалба по делото не са представени. </w:t>
        <w:tab/>
        <w:br/>
        <w:tab/>
        <w:t xml:space="preserve"/>
        <w:tab/>
        <w:br/>
        <w:tab/>
        <w:t xml:space="preserve">С определение от 1.02.2008 г. по гр. д. № 2* от 2007 г. на Софийския районен съд, 39 състав искането за спиране е оставено без уважение защото е намерено, че не са налице условията на чл. 250 ГПК отм. - не е представено надлежно обезпечение на кредитора по реда на чл. 180 ЗЗД и чл. 181 ЗЗД и не са представени убедителни писмени доказателства, че вземането не се дължи в посочените размери. </w:t>
        <w:tab/>
        <w:br/>
        <w:tab/>
        <w:t xml:space="preserve"/>
        <w:tab/>
        <w:br/>
        <w:tab/>
        <w:t xml:space="preserve">Това определение е обезсилено с определение № 644 от 6.06.2008 г. на Софийски градски съд, ІV “д” отделение, постановено по гр. д. № 2* от 2008 г. като основния мотив на Софийски градски съд за да постанови този резултат е, че с направеният отказ от наследство е изключено качеството на наследник на жалбоподателката, поради което тя не е активно легитимирана да поиска спиране по реда на чл. 250 ГПК отм. .</w:t>
        <w:tab/>
        <w:br/>
        <w:tab/>
        <w:t xml:space="preserve"/>
        <w:tab/>
        <w:br/>
        <w:tab/>
        <w:t xml:space="preserve">Определението е правилно и оплакванията, изразени в частната жалба са неоснователни.</w:t>
        <w:tab/>
        <w:br/>
        <w:tab/>
        <w:t xml:space="preserve"/>
        <w:tab/>
        <w:br/>
        <w:tab/>
        <w:t xml:space="preserve">Изпълнителното производство се развива между страните, които са посочени в изпълнителния лист, като изпълнителните действия се насочват срещу субекта, посочен като длъжник в него. Изключение от това правило е предвидено в чл. 326, ал. 2 ГПК отм. , който допуска възможността изпълнителните действия по изпълнителния лист, издаден срещу длъжник, който е починал след като е издаден изпълнителният лист, да бъдат насочени срещу имуществото на неговите наследници, ако същите не са се отрекли от наследството на наследодателя. Правилно въззивният съд е посочил, че правата по чл. 250 ГПК отм. са предоставени само в полза на длъжника по изпълнението, а жалбоподателката поради направеният отказ от наследство не е длъжник, поради което не е и активно легитимирана да поиска спиране на изпълнението по посочения текст.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ОПРЕДЕЛИ :</w:t>
        <w:tab/>
        <w:br/>
        <w:tab/>
        <w:t xml:space="preserve">ОСТАВЯ в сила определение № 644 от 6.06.2008 г. на Софийски градски съд, ІV “д” отделение, постановено по гр. д. № 2* от 2008 г. 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