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№125/10.03.2009 по гр. д. №62/2009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М О Л Б А </w:t>
        <w:tab/>
        <w:br/>
        <w:tab/>
        <w:t xml:space="preserve"> О П Р Е Д Е Л </w:t>
        <w:tab/>
        <w:br/>
        <w:tab/>
        <w:t xml:space="preserve"> Е Н И Е</w:t>
        <w:tab/>
        <w:br/>
        <w:tab/>
        <w:t xml:space="preserve"> № 125</w:t>
        <w:tab/>
        <w:br/>
        <w:tab/>
        <w:t xml:space="preserve"> София 10.03.2009 г.</w:t>
        <w:tab/>
        <w:br/>
        <w:tab/>
        <w:t xml:space="preserve"> В ИМЕТО НА </w:t>
        <w:tab/>
        <w:br/>
        <w:tab/>
        <w:t xml:space="preserve"> НАРОДА Върховният касационен съд на Република България, Четвърто гражданско отделение, в закрито </w:t>
        <w:tab/>
        <w:br/>
        <w:tab/>
        <w:t xml:space="preserve">съдебно заседание на пети март, две хиляди и девета година в състав:</w:t>
        <w:tab/>
        <w:br/>
        <w:tab/>
        <w:t xml:space="preserve"> Председател : КРАСИМИРА ХАРИЗАНОВА </w:t>
        <w:tab/>
        <w:br/>
        <w:tab/>
        <w:t xml:space="preserve"> Членове </w:t>
        <w:tab/>
        <w:br/>
        <w:tab/>
        <w:t xml:space="preserve"> : БОРИСЛАВ БЕЛАЗЕЛКОВ МАРИО ПЪРВАНОВ секретар и в присъствието на прокурора изслуша докладваното от съдията МАРИО ПЪРВАНОВ ч. гр. дело №62/2009 г.</w:t>
        <w:tab/>
        <w:br/>
        <w:tab/>
        <w:t xml:space="preserve"> Производството е по реда на чл. 274, ал. 3, т. 1 ГПК.</w:t>
        <w:tab/>
        <w:br/>
        <w:tab/>
        <w:t xml:space="preserve"/>
        <w:tab/>
        <w:br/>
        <w:tab/>
        <w:t xml:space="preserve"> Образувано е по частна жалба на Д. С. К., град С., приподписана от пълномощника му адвокат Н, срещу определение №188 от 28.07.2008 г. по ч. гр. д. №385/2008 г. на Великотърновския апелативен съд, с което е потвърдено разпореждане от 10.06.2008 г. по преписка вх. №73/2008 г. на Ловешкия окръжен съд, с което е върната исковата му молба.</w:t>
        <w:tab/>
        <w:br/>
        <w:tab/>
        <w:t xml:space="preserve"/>
        <w:tab/>
        <w:br/>
        <w:tab/>
        <w:t xml:space="preserve"> Жалбоподателят излага доводи за произнасяне в определението по съществен процесуалноправен въпрос относно изискванията на ГПК, на които трябва да отговаря исковата молба, за да бъде редовна, който е решаван противоречиво от съдилищата. Изложени са и доводи за неправилност на определението.</w:t>
        <w:tab/>
        <w:br/>
        <w:tab/>
        <w:t xml:space="preserve"/>
        <w:tab/>
        <w:br/>
        <w:tab/>
        <w:t xml:space="preserve"> По подадената частна жалба Върховният касационен съд, състав на ІV г. о. намира следното:</w:t>
        <w:tab/>
        <w:br/>
        <w:tab/>
        <w:t xml:space="preserve"/>
        <w:tab/>
        <w:br/>
        <w:tab/>
        <w:t xml:space="preserve"> Частната жалба е депозирана в срока по чл. 275, ал. 1 ГПК. Съобразно разпоредбите на чл. 274, ал. 3, т. 1 ГПК във връзка с чл. 280, ал. 1, т. 2 ГПК на касационно обжалване пред Върховния касационен съд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 и в които съдът се е произнесъл по съществен процесуалноправен въпрос, който е решаван противоречиво от съдилищата.</w:t>
        <w:tab/>
        <w:br/>
        <w:tab/>
        <w:t xml:space="preserve"/>
        <w:tab/>
        <w:br/>
        <w:tab/>
        <w:t xml:space="preserve"> Формулираният по-горе въпрос е съществен, но въпреки това касационното обжалване не следва да бъде допуснато, тъй като не е решаван противоречиво от съдилищата. По него има трайно установена практика, че когато исковата молба не отговаря на изискванията на чл. 127, ал. 1 ГПК и чл. 128 ГПК, то на основание чл. 129, ал. 2 ГПК следва да се укаже на ищеца да отстрани нередовностите. При неотстраняване на нередовностите исковата молба се връща на основание чл. 129, ал. 3 ГПК. Посочените по-горе законови изисквания за съдържанието на исковата молба не се налагат самоцелно. Без изпълнението им въобще не е възможно провеждането на исково производство. Това е абсолютно задължително за осъществяване на адекватна правна защита на нарушени права за едната страна и същевременно за предоставянето на възможност за защита по иска от насрещната страна в процеса. </w:t>
        <w:tab/>
        <w:br/>
        <w:tab/>
        <w:t xml:space="preserve"/>
        <w:tab/>
        <w:br/>
        <w:tab/>
        <w:t xml:space="preserve"> Ето защо следва да се приеме, че не са налице предпоставките за разглеждане на частната касационна жалба по същество и не следва да се допуска касационното обжалване на определение №188 от 28.07.2008 г. по ч. гр. д. №385/2008 г. на Великотърновския апелативен съд.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ОПРЕДЕЛИ :</w:t>
        <w:tab/>
        <w:br/>
        <w:tab/>
        <w:t xml:space="preserve"> НЕ ДОПУСКА касационно обжалване на определение №188 от 28.07.2008 г. по ч. гр. д. №385/2008 г. на Великотърновския апелативен съд. </w:t>
        <w:tab/>
        <w:br/>
        <w:tab/>
        <w:t xml:space="preserve"> ПРЕДСЕДАТЕЛ: ЧЛЕНОВЕ:1. 2.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