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вх. № 2083/ 09.05.2011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2083/2011г.</w:t>
        <w:tab/>
        <w:br/>
        <w:tab/>
        <w:t xml:space="preserve">София, 03.08.2011г.</w:t>
        <w:tab/>
        <w:br/>
        <w:tab/>
        <w:t xml:space="preserve">Комисията за защита на личните данни в състав: Председател: Венета Шопова и членове: Красимир Димитров, Валентин Енев, Мария Матева и Веселин Целков на редовно заседание, проведено на 20.07.2011 г., на основание чл. 10, ал. 1, т. 7 от Закона за защита на личните данни (ЗЗЛД) и във връзка с изискването на чл. 30, ал. 3 от Правилника за дейността на Комисия за защита на личните данни и на нейната администрация /ПДКЗЛДНА/ извърши проверка на предпоставките за редовността на жалба, рег.№2083/09.05.2011г., подадена от И.Л. срещу „Е.05” ЕООД.</w:t>
        <w:tab/>
        <w:br/>
        <w:tab/>
        <w:t xml:space="preserve">В Комисия за защита на личните данни е препратена по компетентност от Комисия за защита на потребителите жалба, подадена от И.Л., в която е описана следната фактическа обстановка:</w:t>
        <w:tab/>
        <w:br/>
        <w:tab/>
        <w:t xml:space="preserve">Жалбоподателката твърди, че е кандидатствала в агенция за работа в чужбина „Е.05”.Подготвила е всички необходими документи и е представила копие от личната си карта на хартиен носител. След проведени две интервюта за работа, било обяснено на жалбоподателката, че трябва да предостави сканираната си лична карта на русенската фирма. Госпожа И.Л. е отказала да предостави сканирано копие на личната си карта, като се е позовала на българското законодателства. Служителката от русенската фирма й обяснила, че това е изискване на германското посолство и сканираното копие е необходимо за заминаването й. Жалбоподателката твърди, че фирмата е загубила личните й данни, които тя доброволно е предоставила през 2010г., което е породило в нея възмущение и опасение за сигурността на личните й данни. Госпожа И.Л. сочи, че и представителите на германската фирма й обяснили, че следва да представи сканирано копие на личната си карта и отказът й да го предостави е попречило да замине на работа в чужбина.</w:t>
        <w:tab/>
        <w:br/>
        <w:tab/>
        <w:t xml:space="preserve">Жалбоподателката иска съдействие от Комисията и фирмата да не продължава работа по този начин.</w:t>
        <w:tab/>
        <w:br/>
        <w:tab/>
        <w:t xml:space="preserve">Комисията за защита на личните данни приема жалбата за нередовна.</w:t>
        <w:tab/>
        <w:br/>
        <w:tab/>
        <w:t xml:space="preserve">Към жалбата не са приложени доказателства.</w:t>
        <w:tab/>
        <w:br/>
        <w:tab/>
        <w:t xml:space="preserve">В чл.30 от ПДКЗЛДНА са посочени реквизитите, които трябва да съдържа искането оправено до Комисията за защита на личните данни. Формата на искането за откриване на административно производство е определена и в чл.29, ал.2 от Административно-процесуалния кодекс. Писменото искане трябва да съдържа пълното име и адреса на лицето, от което изхожда, естеството на искането дата и подпис.</w:t>
        <w:tab/>
        <w:br/>
        <w:tab/>
        <w:t xml:space="preserve">Жалбата е подадена от М.М. не съдържа всички законово изискуеми се реквизити.</w:t>
        <w:tab/>
        <w:br/>
        <w:tab/>
        <w:t xml:space="preserve">С оглед изясняване на фактите и обстоятелствата от значение за случая, с писмо изх.№2083/26.05.2011г. на Председателя на КЗЛД на жалбоподателката е указано, че искането страда от пороци и на основание чл.30, ал.2 от АПК следва да ги отстрани в тридневен срок от получаване на съобщението за това. В писмото е указано също така, че при неизпълнение на дадените указания образуваното административно производство ще бъде прекратено.</w:t>
        <w:tab/>
        <w:br/>
        <w:tab/>
        <w:t xml:space="preserve">Писмото е изпратено на 26.05.2011г. на посочения адрес. Видно от известие за доставка, същото е получено на 13.06.2011г. Срокът за изпълнение на дадените указания е изтекъл на 16.06.2011г.</w:t>
        <w:tab/>
        <w:br/>
        <w:tab/>
        <w:t xml:space="preserve">Към настоящият момент не е получено в Комисията за защита на личните данни ново искане, което да отговаря на реквизитите посочени в чл.30 от ПДКЗЛДНА.</w:t>
        <w:tab/>
        <w:br/>
        <w:tab/>
        <w:t xml:space="preserve">С оглед на изложеното и на основание чл.10, ал.1, т.1 от ЗЗЛД, във връзка с чл.30, ал.3 от Правилника за дейността на Комисията за защита на личните данни и нейната администрация, Комисията,</w:t>
        <w:tab/>
        <w:br/>
        <w:tab/>
        <w:t xml:space="preserve">РЕШИ:</w:t>
        <w:tab/>
        <w:br/>
        <w:tab/>
        <w:t xml:space="preserve">Оставя без разглеждане жалба рег. рег.№2083/09.05.2011г., подадена от И.Л. срещу „Е.05” ЕООД, като нередовна и прекратява административното производство.</w:t>
        <w:tab/>
        <w:br/>
        <w:tab/>
        <w:t xml:space="preserve">Решението да се съобщи на заинтересованата страна по реда на АПК.</w:t>
        <w:tab/>
        <w:br/>
        <w:tab/>
        <w:t xml:space="preserve">Настоящето решение подлежи на обжалване, в 14-дневен срок от връчването му, чрез Комисията за защита на личните данни пред Административен съд – София град.</w:t>
        <w:tab/>
        <w:br/>
        <w:tab/>
        <w:t xml:space="preserve">ПРЕДСЕДАТЕЛ:</w:t>
        <w:tab/>
        <w:br/>
        <w:tab/>
        <w:t xml:space="preserve">ЧЛЕНОВЕ:</w:t>
        <w:tab/>
        <w:br/>
        <w:tab/>
        <w:t xml:space="preserve">Венета Шопова /п/</w:t>
        <w:tab/>
        <w:br/>
        <w:tab/>
        <w:t xml:space="preserve">Красимир Димитров /п/</w:t>
        <w:tab/>
        <w:br/>
        <w:tab/>
        <w:t xml:space="preserve">Валентин Енев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