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№283/16.09.2014 по гр. д. №1479/2013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283</w:t>
        <w:tab/>
        <w:br/>
        <w:tab/>
        <w:t xml:space="preserve"> </w:t>
        <w:tab/>
        <w:br/>
        <w:tab/>
        <w:t xml:space="preserve">София, 16.09.2014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1479/2013 г.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Постъпила е молба от адв. Др. Г. в качеството му на пълномощник на И. Г. Г. с искане да бъдат присъдени в полза на доверителя му направените по делото пред ВКС разноски за адвокатско възнаграждение и за депозит за вещо лице в общ размер на 400 лв.</w:t>
        <w:tab/>
        <w:br/>
        <w:tab/>
        <w:t xml:space="preserve"> </w:t>
        <w:tab/>
        <w:br/>
        <w:tab/>
        <w:t xml:space="preserve"> В срока по чл. 248, ал. 2 ГПК ответниците С. М. С., действащ като ЕТ с фирма ” С.- С. С.” със седалище и адрес на управление [населено място], и Р. Г. С. и М. К. С.,не са взели становище по молбата.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за да се произнесе по молбата за разноски, взе предвид следното:</w:t>
        <w:tab/>
        <w:br/>
        <w:tab/>
        <w:t xml:space="preserve"> </w:t>
        <w:tab/>
        <w:br/>
        <w:tab/>
        <w:t xml:space="preserve"> Молбата е подадена в срока по чл. 248, ал. 1 ГПК и е процесуално допустима. </w:t>
        <w:tab/>
        <w:br/>
        <w:tab/>
        <w:t xml:space="preserve"> </w:t>
        <w:tab/>
        <w:br/>
        <w:tab/>
        <w:t xml:space="preserve">Разгледана по същество е основателна. С решение № 29 от 09.05.2014 г. по гр. д. № 1479/2013 г. на ВКС, І г. о., постановено в производство по чл. 218 “и” ГПК отм., е признато за установено по отношение на С. М. С., действащ като ЕТ с фирма” С. - С. С.” със седалище и адрес на управление [населено място], ЕИК[ЕИК], и М. К. Л., заместена в процеса на основание чл. 120 ГПК отм. от своите наследници по закон Р. Г. С. и М. К. С., че Г. И. Г., заместен в процеса на основание чл. 120 ГПК отм. от своя наследник по закон И. Г. Г., е собственик на дворно място в м. ”П.”, с площ от 1000 кв. м, съставляващо имот пл.№ 4987 в кв. 336 по кадастралния план на [населено място], одобрен със заповед № 4679 от 26.09.1974 г. С решението си съдът е пропуснал да се произнесе по искането за разноски.</w:t>
        <w:tab/>
        <w:br/>
        <w:tab/>
        <w:t xml:space="preserve"> </w:t>
        <w:tab/>
        <w:br/>
        <w:tab/>
        <w:t xml:space="preserve"> Съгласно чл. 78, ал. 1 ГПК, при уважаване на иска, заплатените от ищеца такси, разноски по производството и възнаграждение за един адвокат, ако е имал такъв, се заплащат от ответника.</w:t>
        <w:tab/>
        <w:br/>
        <w:tab/>
        <w:t xml:space="preserve"> </w:t>
        <w:tab/>
        <w:br/>
        <w:tab/>
        <w:t xml:space="preserve"> Видно от приложения по ч. гр. д. № 3224/2013 г. по описа на Районен съд - Велико Търново / образувано във връзка с назначената с отменителното решение на ВКС делегация за приемане на съдебно - техническа експертиза/ договор за правна помощ и съдействие серия А № 00000863472, ищецът И. Г. Г. е заплатил адвокатско възнаграждение за защита по делото пред ВКС в размер на 200 лв. Внесъл е по същото дело и депозит за вещо лице в размер на 200 лв. Общо сторените от него разноски по настоящото дело са в размер на 400 лв., които на основание чл. 78, ал. 1 ГПК следва да му бъдат заплатени от ответниците.</w:t>
        <w:tab/>
        <w:br/>
        <w:tab/>
        <w:t xml:space="preserve"> </w:t>
        <w:tab/>
        <w:br/>
        <w:tab/>
        <w:t xml:space="preserve"> Водим от гореизложеното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На основание чл. 248, ал. 1 ГПК ДОПЪЛВА решение № 29 от 09.05.2014 г. по гр. д. № 1479/2013 г. на ВКС, І г. о като ОСЪЖДА С. М. С., действащ като ЕТ с фирма” С. - С. С.” със седалище и адрес на управление [населено място], ЕИК[ЕИК], и Р. Г. С. и М. К. С., да заплатят на И. Г. Г. сумата 400/ четиристотин лв./, представляващи направени разноски по делото пред ВКС за адвокатска защита и депозит за вещо лице.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