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№245/17.06.2020 по гр. д. №911/2020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245гр. София, 17.06.2020 г.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седемнадесети юни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СИМЕОН ЧАНАЧЕВ 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 </w:t>
        <w:tab/>
        <w:br/>
        <w:tab/>
        <w:t xml:space="preserve"/>
        <w:tab/>
        <w:br/>
        <w:tab/>
        <w:t xml:space="preserve">изслуша докладваното от съдията СИМЕОН ЧАНАЧЕВ ч. гр. дело № 911/2020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2, вр. чл. 288 ГПК. </w:t>
        <w:tab/>
        <w:br/>
        <w:tab/>
        <w:t xml:space="preserve"> </w:t>
        <w:tab/>
        <w:br/>
        <w:tab/>
        <w:t xml:space="preserve">Образувано е по молба на „К. Б ЕООД енд Ко“ КД, [населено място], с която се иска спиране на изпълнението на решение № 2407 от 05.11.2019 г., поправено с решение № 67 от 08.01.2020 г. по гр. дело № 1612/2019 г. на САС /Софийски апелативен съд/, гражданско отделение, 14 състав.</w:t>
        <w:tab/>
        <w:br/>
        <w:tab/>
        <w:t xml:space="preserve"> </w:t>
        <w:tab/>
        <w:br/>
        <w:tab/>
        <w:t xml:space="preserve">ВКС /Върховен касационен съд /, гражданска колегия, състав на трето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цитираното въззивно решение, поправено по реда на чл. 247 ГПК с решение № 67/08.01.2020 г., състав на САС е уважил частично иск, предявен от В. К. Й. против настоящия касатор, като е осъдил „К. Б ЕООД енд Ко“ КД, [населено място] да й заплати обезщетение за неимуществени вреди в размер на сумата 40000 лв. и обезщетение за имуществени вреди в размер на сумата 1300 лв., ведно със законната лихва върху главниците, считано от 27.12.2016 г. до окончателното им изплащане.</w:t>
        <w:tab/>
        <w:br/>
        <w:tab/>
        <w:t xml:space="preserve"> </w:t>
        <w:tab/>
        <w:br/>
        <w:tab/>
        <w:t xml:space="preserve">С разпореждане от 12.03.2020 г. на съдията докладчик са дадени указания на касатора да посочи в каква част обжалва съдебните актове, с които претенцията за неимуществени вреди е частично уважена, а претенцията за имуществени вреди е уважена изцяло, както и да внесе обезпечение в едноседмичен срок в размер на сумата 41300 лв. по сметка на ВКС. Указанията са съобщени на касатора на 13.05.2020 г. и в определения срок, а и към настоящия момент не са изпълнени. При тези обстоятелства следва да се приеме, че не са изпълнени изискванията на закона – чл. 282, ал. 2, т. 1 ГПК за представяне на надлежно обезпечение, поради което молбата трябва да се остави без уважение.</w:t>
        <w:tab/>
        <w:br/>
        <w:tab/>
        <w:t xml:space="preserve"> </w:t>
        <w:tab/>
        <w:br/>
        <w:tab/>
        <w:t xml:space="preserve">Предвид изложеното,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на „К. Б ЕООД енд Ко“ КД, [населено място] за спиране изпълнението на решение № 2407 от 05.11.2019 г., поправено с решение № 67 от 08.01.2020 г. по гр. дело № 1612/2019 г. на Софийски апелативен съд, гражданско отделение, 14 състав в посочената част.</w:t>
        <w:tab/>
        <w:br/>
        <w:tab/>
        <w:t xml:space="preserve"> </w:t>
        <w:tab/>
        <w:br/>
        <w:tab/>
        <w:t xml:space="preserve">Препис от определението да се издаде на молителя.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