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№55/17.06.2020 по нак. д. №382/2020 на ВКС, НК, II н.о.,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55</w:t>
        <w:tab/>
        <w:br/>
        <w:tab/>
        <w:t xml:space="preserve"> </w:t>
        <w:tab/>
        <w:br/>
        <w:tab/>
        <w:t xml:space="preserve">гр. София, 17.06.2020 година</w:t>
        <w:tab/>
        <w:br/>
        <w:tab/>
        <w:t xml:space="preserve"> </w:t>
        <w:tab/>
        <w:br/>
        <w:tab/>
        <w:t xml:space="preserve"> Върховният касационен съд на Р. Б, второ наказателно отделение, в закрито съдебно заседание на шестнадесети юни две хиляди и двадесета година, в състав: </w:t>
        <w:tab/>
        <w:br/>
        <w:tab/>
        <w:t xml:space="preserve"> </w:t>
        <w:tab/>
        <w:br/>
        <w:tab/>
        <w:t xml:space="preserve">ПРЕДСЕДАТЕЛ: ГАЛИНА ТОНЕВА</w:t>
        <w:tab/>
        <w:br/>
        <w:tab/>
        <w:t xml:space="preserve"> </w:t>
        <w:tab/>
        <w:br/>
        <w:tab/>
        <w:t xml:space="preserve">ЧЛЕНОВЕ: ТАТЯНА КЪНЧЕВА</w:t>
        <w:tab/>
        <w:br/>
        <w:tab/>
        <w:t xml:space="preserve"> </w:t>
        <w:tab/>
        <w:br/>
        <w:tab/>
        <w:t xml:space="preserve"> ПЕТЯ КОЛЕВА </w:t>
        <w:tab/>
        <w:br/>
        <w:tab/>
        <w:t xml:space="preserve"> </w:t>
        <w:tab/>
        <w:br/>
        <w:tab/>
        <w:t xml:space="preserve">при секретаря … и становището на прокурора от ВКП С. А като изслуша докладваното от съдия Колева ЧНД № 382/20 г. по описа на Върховния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44, ал. 1 НПК. </w:t>
        <w:tab/>
        <w:br/>
        <w:tab/>
        <w:t xml:space="preserve"> </w:t>
        <w:tab/>
        <w:br/>
        <w:tab/>
        <w:t xml:space="preserve"> С разпореждане от 11.06.2020 г., постановено по ЧНД № 227/2020 г. по описа на районен съд – Б. С, производство по делото е прекратено и е повдигнат спор за подсъдност пред Върховния касационен съд.</w:t>
        <w:tab/>
        <w:br/>
        <w:tab/>
        <w:t xml:space="preserve"> </w:t>
        <w:tab/>
        <w:br/>
        <w:tab/>
        <w:t xml:space="preserve">Прокурорът при Върховната касационна прокуратура изразява становище, че районен съд – Червен бряг е компетентен да разгледа и реши делото. Цитира практика на Върховния касационен съд в подкрепа на становището си.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за да се произнесе, взе предвид следното: </w:t>
        <w:tab/>
        <w:br/>
        <w:tab/>
        <w:t xml:space="preserve"> </w:t>
        <w:tab/>
        <w:br/>
        <w:tab/>
        <w:t xml:space="preserve">В районен съд – Червен бряг на основание чл. 427, ал. 1 НПК постъпило предложение от прокурор при районна прокуратура – Плевен за налагане на принудителни медицински мерки по чл. 89, б. „в“ НК спрямо П. Т. В. от [населено място]. С разпореждане от 14.05.2020 г., постановено по ЧНД № 129/2020 г. по описа на районен съд – Червен бряг, производството по делото било прекратено и то било изпратено по компетентност на районен съд – Б.С.М за това били, че видно от направената справка за постоянен и настоящ адрес местоживеенето на П. В. било в [населено място], поради което съобразно нормата на чл. 428 НПК местно компетентен да разгледа и реши делото се явявал районният съд в [населено място].</w:t>
        <w:tab/>
        <w:br/>
        <w:tab/>
        <w:t xml:space="preserve"> </w:t>
        <w:tab/>
        <w:br/>
        <w:tab/>
        <w:t xml:space="preserve">На това основание в районен съд – Б. С било образувано ЧНД № 227/2020 г., по което съдията – докладчик приел, че не е компетентен да разгледа делото, т. к. съобразно нормата на чл. 428 НПК компетентен да го разгледа и реши бил районният съд по местоживеене на лицето, който се явявал районния съд в [населено място]. Основание за този извод му давали материалите по делото, от които било видно, че П. Т. В. живеел от около осем години в [населено място], където притежавал жилище. Адрес в този град се сочел и в предложението на районна прокуратура – Плевен. Съдията – докладчик счел, че съотношението между подсъдността, установена в чл. 428 НПК и чл. 36, ал. 1 НПК е както специална към обща, поради което специалната следвало да намери приложение. На това основание повдигнал спор за подсъдност пред Върховния касационен съд. </w:t>
        <w:tab/>
        <w:br/>
        <w:tab/>
        <w:t xml:space="preserve"> </w:t>
        <w:tab/>
        <w:br/>
        <w:tab/>
        <w:t xml:space="preserve">Разпоредбата на чл. 428 НПК изрично посочва, че предложението за прилагане на принудителни медицински мерки се разглежда от районния съд по местоживеене на лицето. В случая не следва да се изхожда от разбирането на законодателя за понятията „постоянен адрес“ и „настоящ адрес“, уредени в чл. 93 и чл. 94 ЗГР (ЗАКОН ЗА ГРАЖДАНСКАТА РЕГИСТРАЦИЯ), а от смисъла, вложен чл. 428 НПК в понятието „местоживеене“ на лицето и той е фактическото местоживеене на лицето. Затова съдът, компетентен да наложи принудителна медицинска мярка е районният съд по фактическото местоживеене на лицето. В няколко свои произнасяния Определение № 144 от 20.09.2012 г. по ЧНД № 1456/2012 г. I н. о. ВКС и Определение № 31 от 20.12.2014 г. по ЧНД № 232/2014 г. II н. о. ВКС съдът последователно е приемал тъкмо това разбиране, изхождайки от бързината, с която се характеризира производството по налагане на принудителни медицински мерки. Аргумент в тази посока е и факта, че тъкмо районна прокуратура – Плевен е поставила началото на процесната процедура. Затова под местоживеене на лицето в хипотезата на чл. 428 НПК следва да се разбира фактическата му връзка с дадено населено място, а не административната такава. Поради това следва да се приеме, че от материалите по делото е видна трайната обвързаност на П. Т. В. с [населено място] и затова делото следва да се разгледа от районен съд – Червен бряг. </w:t>
        <w:tab/>
        <w:br/>
        <w:tab/>
        <w:t xml:space="preserve"> </w:t>
        <w:tab/>
        <w:br/>
        <w:tab/>
        <w:t xml:space="preserve">Водим от горното и на основание чл. 44, ал. 1 НПК,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 НЧД № 227/2020 г. по описа на районен съд – Б. С за разглеждане от районен съд – Червен бряг.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Препис от определението да се изпрати на районен съд – Б. С за сведение.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