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№56/12.06.2020 по ч. нак. д. №286/2020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гр. София, 12 юни 2020 г.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закрито съдебно заседание на тринадесети май през 2020 г. в състав:</w:t>
        <w:tab/>
        <w:br/>
        <w:tab/>
        <w:t xml:space="preserve"> </w:t>
        <w:tab/>
        <w:br/>
        <w:tab/>
        <w:t xml:space="preserve"> ПРЕДСЕДАТЕЛ: БЛАГА ИВАНОВА 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секретаря. .................................................................................................</w:t>
        <w:tab/>
        <w:br/>
        <w:tab/>
        <w:t xml:space="preserve"> </w:t>
        <w:tab/>
        <w:br/>
        <w:tab/>
        <w:t xml:space="preserve">и в присъствието на прокурора. ...........................................................................................</w:t>
        <w:tab/>
        <w:br/>
        <w:tab/>
        <w:t xml:space="preserve"> </w:t>
        <w:tab/>
        <w:br/>
        <w:tab/>
        <w:t xml:space="preserve">разгледа докладваното от съдия Панева ч. н.д. № 286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на осн. чл. 43, т. 3 НПК, след като с определение № 57 от 27.04.2020 г. председателят на районния съд в гр.Кубрат е констатирал, че поради отвод на всички съдии от този съд по НОХД № 39 по описа на съда за 2020 г. не е възможно да се сформира състав, който да го разгледа и е прекратил съдебното производство. Отправено е искане до ВКС за определяне на друг, еднакъв по степен съд, който да разглежда и да реши делото. </w:t>
        <w:tab/>
        <w:br/>
        <w:tab/>
        <w:t xml:space="preserve"> </w:t>
        <w:tab/>
        <w:br/>
        <w:tab/>
        <w:t xml:space="preserve"> Представено е становище на прокурор от Върховна касационна прокуратура в подкрепа на заявената в определението позиция.</w:t>
        <w:tab/>
        <w:br/>
        <w:tab/>
        <w:t xml:space="preserve"> </w:t>
        <w:tab/>
        <w:br/>
        <w:tab/>
        <w:t xml:space="preserve"> Настоящият състав, след като обсъди данните по делото, прие, че са налице основания за възлагане на разглеждането и решаването на делото на друг, равен по степен съд.</w:t>
        <w:tab/>
        <w:br/>
        <w:tab/>
        <w:t xml:space="preserve"> </w:t>
        <w:tab/>
        <w:br/>
        <w:tab/>
        <w:t xml:space="preserve"> Производството по НОХД № 39/2020 г. е образувано пред Районен съд - гр.Кубрат по обвинението на Р. В. С. за престъпление по чл. 290, ал. 1, вр. чл. 20, ал. 2 НК и на М. И. М. за престъпление по чл. 290, ал. 1, вр. чл. 20, ал. 3 и ал. 4 НК.</w:t>
        <w:tab/>
        <w:br/>
        <w:tab/>
        <w:t xml:space="preserve"> </w:t>
        <w:tab/>
        <w:br/>
        <w:tab/>
        <w:t xml:space="preserve">Видно е от материалите по делото, че всички, двама на брой, съдии от състава на районния съд в гр.Кубрат са се отвели от разглеждането на делото, като единият съдия се е позовал на осн. по чл. 29, ал. 1, т. 1, б. „б“ НПК, а другият на осн. чл. 29, ал. 1, т. 6 НПК, констатирайки съответните факти, представляващи пречка пред възможността им да участват при разглеждането на делото. </w:t>
        <w:tab/>
        <w:br/>
        <w:tab/>
        <w:t xml:space="preserve"> </w:t>
        <w:tab/>
        <w:br/>
        <w:tab/>
        <w:t xml:space="preserve">Така създалата се ситуация на невъзможност на районния съд в гр.Кубрат да сформира състав за разглеждането на делото обосновава необходимост от уважаване на искането за промяна на местната подсъдност. Делото следва да бъде възложено на друг равен по степен съд, в териториална близост до този град, какъвто е районният съд в гр.Разград. </w:t>
        <w:tab/>
        <w:br/>
        <w:tab/>
        <w:t xml:space="preserve"> </w:t>
        <w:tab/>
        <w:br/>
        <w:tab/>
        <w:t xml:space="preserve">Поради изложеното и на основание чл. 43, т. 3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НОХД № 39/2020 г. по описа на Районен съд - гр.Кубрат за разглеждане и решаване от Районен съд - гр.Разград.</w:t>
        <w:tab/>
        <w:br/>
        <w:tab/>
        <w:t xml:space="preserve"> </w:t>
        <w:tab/>
        <w:br/>
        <w:tab/>
        <w:t xml:space="preserve">Препис от настоящото определение да се изпрати на районния съд в гр.Кубрат за сведение.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