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№215/12.06.2020 по ч.гр.д. №2279/2019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215 гр. София, 12.06.2019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единадесети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ч. гр. д. № 2279/ 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на КПКОНПИ срещу въззивно определение № 190/07.05.2019 г. по в. ч.гр. д. № 216/2019 г. на Пловдивски апелативен съд, с което е потвърдено определение на Пловдивски окръжен съд за прекратяване на производството по гр. д. № 1481/2017г.. </w:t>
        <w:tab/>
        <w:br/>
        <w:tab/>
        <w:t xml:space="preserve"> </w:t>
        <w:tab/>
        <w:br/>
        <w:tab/>
        <w:t xml:space="preserve"> Пловдивският апелативен съд е приел, че предявените от КПКОНПИ против С. С. искове с правно основание чл. 74, ал. 1 ЗОПДНПИ отм. са недопустими, тъй като проверката по чл. 22, ал. 2 ЗОПДНПИ отм. е започнала на 02.04.2015г., а решението на Комисията за образуване на производство срещу С. С. е от 09.03.2017г.. Понеже срокът за извършване на проверката е преклузивен и не е спазен, то делото е прекратено.</w:t>
        <w:tab/>
        <w:br/>
        <w:tab/>
        <w:t xml:space="preserve"> </w:t>
        <w:tab/>
        <w:br/>
        <w:tab/>
        <w:t xml:space="preserve"> В жалбата се излага становище за неправилност на обжалвания акт, тъй като срокът за извършване на проверката е инструктивен.</w:t>
        <w:tab/>
        <w:br/>
        <w:tab/>
        <w:t xml:space="preserve"> </w:t>
        <w:tab/>
        <w:br/>
        <w:tab/>
        <w:t xml:space="preserve">В приложеното към нея изложение на основанията за допускане на касационно обжалване се поддържа, че са налице основания по чл. 280, ал. 1, т. 1 и т. 3 ГПК по обуславящия изводите на въззивния съд въпрос преклузивен или инструктивен е срокът по чл. 27 ал. 1 и 2 ЗОПДНПИ отм., </w:t>
        <w:tab/>
        <w:br/>
        <w:tab/>
        <w:t xml:space="preserve"> </w:t>
        <w:tab/>
        <w:br/>
        <w:tab/>
        <w:t xml:space="preserve">Производството по делото е било спряно на основание чл. 292 ГПК, до постановяване на тълкувателно решение по тълк. д. № 1/2018 г. на ОСГК на ВКС. Тълкувателното решение под №1/20г. на ОСГК е било постановено на 04.06.2020г., поради което делото следва да се възобнови.</w:t>
        <w:tab/>
        <w:br/>
        <w:tab/>
        <w:t xml:space="preserve"> </w:t>
        <w:tab/>
        <w:br/>
        <w:tab/>
        <w:t xml:space="preserve">Налице са предпоставките на чл. 280, ал. 1, т. 1 ГПК за допускане на касационно обжалване, доколкото с тълкувателното решение е даден отговор на поставения въпрос, че срокът за извършване на проверката по чл. 27 ал. 1 и 2 ЗОПДНПИ отм. е инструктивен. </w:t>
        <w:tab/>
        <w:br/>
        <w:tab/>
        <w:t xml:space="preserve"> </w:t>
        <w:tab/>
        <w:br/>
        <w:tab/>
        <w:t xml:space="preserve">Като противоречащи на тълкувателното решение, определенията на Пловдивски апелативен съд и Пловдивски окръжен съд за прекратяване на делото следва да се отменят, като делото се върне на Пловдивски окръжен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ч. гр. д. № 2279/2019 г. на ВКС, III Г.О..</w:t>
        <w:tab/>
        <w:br/>
        <w:tab/>
        <w:t xml:space="preserve"> </w:t>
        <w:tab/>
        <w:br/>
        <w:tab/>
        <w:t xml:space="preserve"> ДОПУСКА касационно обжалване на определение № 190/07.05.2019 г. по в. ч.гр. д. № 216/2019 г. на Пловдивски апелативен съд.</w:t>
        <w:tab/>
        <w:br/>
        <w:tab/>
        <w:t xml:space="preserve"> </w:t>
        <w:tab/>
        <w:br/>
        <w:tab/>
        <w:t xml:space="preserve"> ОТМЕНЯ определение № 190/07.05.2019 г. по в. ч.гр. д. № 216/2019 г. на Пловдивски апелативен съд и определение № 416/27.02.2019г., постановено по гр. д. № 1481/2017г. на Пловдивски окръжен съд.</w:t>
        <w:tab/>
        <w:br/>
        <w:tab/>
        <w:t xml:space="preserve"> </w:t>
        <w:tab/>
        <w:br/>
        <w:tab/>
        <w:t xml:space="preserve"> ВРЪЩА делото на Пловдивски окръжен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